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0AC67AA4"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3933CA">
        <w:rPr>
          <w:rFonts w:ascii="Arial" w:hAnsi="Arial" w:cs="Arial"/>
          <w:b/>
          <w:lang w:val="de-DE"/>
        </w:rPr>
        <w:t>99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6D3104" w:rsidRPr="00526244">
        <w:rPr>
          <w:rFonts w:ascii="Arial" w:hAnsi="Arial" w:cs="Arial"/>
          <w:b/>
          <w:bCs/>
        </w:rPr>
        <w:t>1</w:t>
      </w:r>
      <w:r w:rsidR="0035568A" w:rsidRPr="00526244">
        <w:rPr>
          <w:rFonts w:ascii="Arial" w:hAnsi="Arial" w:cs="Arial"/>
          <w:b/>
          <w:bCs/>
        </w:rPr>
        <w:t>9</w:t>
      </w:r>
      <w:r w:rsidR="00526244" w:rsidRPr="00526244">
        <w:rPr>
          <w:rFonts w:ascii="Arial" w:hAnsi="Arial" w:cs="Arial"/>
          <w:b/>
          <w:bCs/>
        </w:rPr>
        <w:t>12804</w:t>
      </w:r>
      <w:r w:rsidR="00F93EB0">
        <w:rPr>
          <w:rFonts w:ascii="Arial" w:hAnsi="Arial" w:cs="Arial"/>
          <w:b/>
          <w:lang w:val="de-DE"/>
        </w:rPr>
        <w:br/>
      </w:r>
      <w:r w:rsidR="00145E4C">
        <w:rPr>
          <w:rFonts w:ascii="Arial" w:hAnsi="Arial" w:cs="Arial"/>
          <w:b/>
        </w:rPr>
        <w:t>Reno</w:t>
      </w:r>
      <w:r w:rsidR="00145E4C" w:rsidRPr="007E6101">
        <w:rPr>
          <w:rFonts w:ascii="Arial" w:hAnsi="Arial" w:cs="Arial"/>
          <w:b/>
        </w:rPr>
        <w:t xml:space="preserve">, </w:t>
      </w:r>
      <w:r w:rsidR="00145E4C">
        <w:rPr>
          <w:rFonts w:ascii="Arial" w:hAnsi="Arial" w:cs="Arial"/>
          <w:b/>
        </w:rPr>
        <w:t>USA</w:t>
      </w:r>
      <w:r w:rsidR="00145E4C" w:rsidRPr="007E6101">
        <w:rPr>
          <w:rFonts w:ascii="Arial" w:hAnsi="Arial" w:cs="Arial"/>
          <w:b/>
        </w:rPr>
        <w:t xml:space="preserve">, </w:t>
      </w:r>
      <w:r w:rsidR="00145E4C">
        <w:rPr>
          <w:rFonts w:ascii="Arial" w:hAnsi="Arial" w:cs="Arial"/>
          <w:b/>
        </w:rPr>
        <w:t>Novem</w:t>
      </w:r>
      <w:r w:rsidR="00145E4C" w:rsidRPr="007E6101">
        <w:rPr>
          <w:rFonts w:ascii="Arial" w:hAnsi="Arial" w:cs="Arial"/>
          <w:b/>
        </w:rPr>
        <w:t>ber 1</w:t>
      </w:r>
      <w:r w:rsidR="00145E4C">
        <w:rPr>
          <w:rFonts w:ascii="Arial" w:hAnsi="Arial" w:cs="Arial"/>
          <w:b/>
        </w:rPr>
        <w:t>8</w:t>
      </w:r>
      <w:r w:rsidR="00145E4C" w:rsidRPr="007E6101">
        <w:rPr>
          <w:rFonts w:ascii="Arial" w:hAnsi="Arial" w:cs="Arial"/>
          <w:b/>
          <w:vertAlign w:val="superscript"/>
        </w:rPr>
        <w:t>th</w:t>
      </w:r>
      <w:r w:rsidR="00145E4C" w:rsidRPr="007E6101">
        <w:rPr>
          <w:rFonts w:ascii="Arial" w:hAnsi="Arial" w:cs="Arial"/>
          <w:b/>
        </w:rPr>
        <w:t xml:space="preserve"> – </w:t>
      </w:r>
      <w:r w:rsidR="00145E4C">
        <w:rPr>
          <w:rFonts w:ascii="Arial" w:hAnsi="Arial" w:cs="Arial"/>
          <w:b/>
        </w:rPr>
        <w:t>22</w:t>
      </w:r>
      <w:r w:rsidR="00145E4C">
        <w:rPr>
          <w:rFonts w:ascii="Arial" w:hAnsi="Arial" w:cs="Arial"/>
          <w:b/>
          <w:vertAlign w:val="superscript"/>
        </w:rPr>
        <w:t>nd</w:t>
      </w:r>
      <w:r w:rsidR="00145E4C" w:rsidRPr="007E6101">
        <w:rPr>
          <w:rFonts w:ascii="Arial" w:hAnsi="Arial" w:cs="Arial"/>
          <w:b/>
        </w:rPr>
        <w:t>,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2AA5A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AB5819">
        <w:rPr>
          <w:rFonts w:ascii="Arial" w:hAnsi="Arial" w:cs="Arial"/>
          <w:b/>
        </w:rPr>
        <w:t>.</w:t>
      </w:r>
      <w:r w:rsidR="00C75F36">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FF1A79D"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4B71C4" w:rsidRPr="00E018CC">
        <w:rPr>
          <w:rFonts w:ascii="Arial" w:hAnsi="Arial" w:cs="Arial"/>
          <w:b/>
        </w:rPr>
        <w:t xml:space="preserve">Discussion on </w:t>
      </w:r>
      <w:r w:rsidR="00C75F36">
        <w:rPr>
          <w:rFonts w:ascii="Arial" w:hAnsi="Arial" w:cs="Arial"/>
          <w:b/>
        </w:rPr>
        <w:t>2-step RACH procedure</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1B604900" w:rsidR="00F9796D" w:rsidRDefault="00F9796D" w:rsidP="004D5F68">
      <w:pPr>
        <w:spacing w:after="120"/>
        <w:rPr>
          <w:color w:val="000000" w:themeColor="text1"/>
          <w:sz w:val="20"/>
          <w:szCs w:val="20"/>
        </w:rPr>
      </w:pPr>
      <w:r w:rsidRPr="00AE228A">
        <w:rPr>
          <w:color w:val="000000" w:themeColor="text1"/>
          <w:sz w:val="20"/>
          <w:szCs w:val="20"/>
        </w:rPr>
        <w:t>RAN1#</w:t>
      </w:r>
      <w:r w:rsidR="007B3E9A">
        <w:rPr>
          <w:color w:val="000000" w:themeColor="text1"/>
          <w:sz w:val="20"/>
          <w:szCs w:val="20"/>
        </w:rPr>
        <w:t>9</w:t>
      </w:r>
      <w:r w:rsidR="002C0CAA">
        <w:rPr>
          <w:color w:val="000000" w:themeColor="text1"/>
          <w:sz w:val="20"/>
          <w:szCs w:val="20"/>
        </w:rPr>
        <w:t>8bis</w:t>
      </w:r>
      <w:r w:rsidR="007B3E9A">
        <w:rPr>
          <w:color w:val="000000" w:themeColor="text1"/>
          <w:sz w:val="20"/>
          <w:szCs w:val="20"/>
        </w:rPr>
        <w:t xml:space="preserve"> </w:t>
      </w:r>
      <w:r w:rsidRPr="00AE228A">
        <w:rPr>
          <w:color w:val="000000" w:themeColor="text1"/>
          <w:sz w:val="20"/>
          <w:szCs w:val="20"/>
        </w:rPr>
        <w:t xml:space="preserve">meeting, the followings agreements and conclusions were reached </w:t>
      </w:r>
      <w:r w:rsidR="007B3E9A">
        <w:rPr>
          <w:color w:val="000000" w:themeColor="text1"/>
          <w:sz w:val="20"/>
          <w:szCs w:val="20"/>
        </w:rPr>
        <w:t xml:space="preserve">on 2-step RACH </w:t>
      </w:r>
      <w:r w:rsidR="00B508DF">
        <w:rPr>
          <w:color w:val="000000" w:themeColor="text1"/>
          <w:sz w:val="20"/>
          <w:szCs w:val="20"/>
        </w:rPr>
        <w:t>power control</w:t>
      </w:r>
      <w:r w:rsidR="00690106">
        <w:rPr>
          <w:color w:val="000000" w:themeColor="text1"/>
          <w:sz w:val="20"/>
          <w:szCs w:val="20"/>
        </w:rPr>
        <w:t xml:space="preserve"> </w:t>
      </w:r>
      <w:r w:rsidRPr="00AE228A">
        <w:rPr>
          <w:color w:val="000000" w:themeColor="text1"/>
          <w:sz w:val="20"/>
          <w:szCs w:val="20"/>
        </w:rPr>
        <w:t>[</w:t>
      </w:r>
      <w:r w:rsidR="007B3E9A">
        <w:rPr>
          <w:color w:val="000000" w:themeColor="text1"/>
          <w:sz w:val="20"/>
          <w:szCs w:val="20"/>
        </w:rPr>
        <w:t>1</w:t>
      </w:r>
      <w:r w:rsidRPr="00AE228A">
        <w:rPr>
          <w:color w:val="000000" w:themeColor="text1"/>
          <w:sz w:val="20"/>
          <w:szCs w:val="20"/>
        </w:rPr>
        <w:t>]</w:t>
      </w:r>
      <w:r w:rsidR="00690106">
        <w:rPr>
          <w:color w:val="000000" w:themeColor="text1"/>
          <w:sz w:val="20"/>
          <w:szCs w:val="20"/>
        </w:rPr>
        <w:t>.</w:t>
      </w:r>
    </w:p>
    <w:tbl>
      <w:tblPr>
        <w:tblStyle w:val="TableGrid"/>
        <w:tblW w:w="0" w:type="auto"/>
        <w:tblLook w:val="04A0" w:firstRow="1" w:lastRow="0" w:firstColumn="1" w:lastColumn="0" w:noHBand="0" w:noVBand="1"/>
      </w:tblPr>
      <w:tblGrid>
        <w:gridCol w:w="9629"/>
      </w:tblGrid>
      <w:tr w:rsidR="00AE228A" w:rsidRPr="002C0CAA" w14:paraId="672A3A85" w14:textId="77777777" w:rsidTr="00AE228A">
        <w:tc>
          <w:tcPr>
            <w:tcW w:w="9629" w:type="dxa"/>
          </w:tcPr>
          <w:p w14:paraId="3F061D11"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6895F515" w14:textId="77777777" w:rsidR="002C0CAA" w:rsidRPr="002C0CAA" w:rsidRDefault="002C0CAA" w:rsidP="002C0CAA">
            <w:pPr>
              <w:spacing w:after="160" w:line="256" w:lineRule="auto"/>
              <w:rPr>
                <w:rFonts w:ascii="Calibri" w:eastAsia="Calibri" w:hAnsi="Calibri"/>
                <w:sz w:val="20"/>
                <w:szCs w:val="20"/>
              </w:rPr>
            </w:pPr>
            <w:r w:rsidRPr="002C0CAA">
              <w:rPr>
                <w:rFonts w:ascii="Calibri" w:eastAsia="Calibri" w:hAnsi="Calibri"/>
                <w:sz w:val="20"/>
                <w:szCs w:val="20"/>
              </w:rPr>
              <w:t xml:space="preserve">The </w:t>
            </w:r>
            <w:proofErr w:type="spellStart"/>
            <w:r w:rsidRPr="002C0CAA">
              <w:rPr>
                <w:rFonts w:ascii="Calibri" w:eastAsia="Calibri" w:hAnsi="Calibri"/>
                <w:sz w:val="20"/>
                <w:szCs w:val="20"/>
              </w:rPr>
              <w:t>MsgB</w:t>
            </w:r>
            <w:proofErr w:type="spellEnd"/>
            <w:r w:rsidRPr="002C0CAA">
              <w:rPr>
                <w:rFonts w:ascii="Calibri" w:eastAsia="Calibri" w:hAnsi="Calibri"/>
                <w:sz w:val="20"/>
                <w:szCs w:val="20"/>
              </w:rPr>
              <w:t xml:space="preserve"> window starts at the first symbol of the earliest CORESET the UE is configured to receive PDCCH for </w:t>
            </w:r>
            <w:proofErr w:type="spellStart"/>
            <w:r w:rsidRPr="002C0CAA">
              <w:rPr>
                <w:rFonts w:ascii="Calibri" w:eastAsia="Calibri" w:hAnsi="Calibri"/>
                <w:sz w:val="20"/>
                <w:szCs w:val="20"/>
              </w:rPr>
              <w:t>MsgB</w:t>
            </w:r>
            <w:proofErr w:type="spellEnd"/>
            <w:r w:rsidRPr="002C0CAA">
              <w:rPr>
                <w:rFonts w:ascii="Calibri" w:eastAsia="Calibri" w:hAnsi="Calibri"/>
                <w:sz w:val="20"/>
                <w:szCs w:val="20"/>
              </w:rPr>
              <w:t xml:space="preserve">, and at least one symbol after the last symbol of </w:t>
            </w:r>
            <w:proofErr w:type="spellStart"/>
            <w:r w:rsidRPr="002C0CAA">
              <w:rPr>
                <w:rFonts w:ascii="Calibri" w:eastAsia="Calibri" w:hAnsi="Calibri"/>
                <w:sz w:val="20"/>
                <w:szCs w:val="20"/>
              </w:rPr>
              <w:t>MsgA</w:t>
            </w:r>
            <w:proofErr w:type="spellEnd"/>
            <w:r w:rsidRPr="002C0CAA">
              <w:rPr>
                <w:rFonts w:ascii="Calibri" w:eastAsia="Calibri" w:hAnsi="Calibri"/>
                <w:sz w:val="20"/>
                <w:szCs w:val="20"/>
              </w:rPr>
              <w:t xml:space="preserve"> PUSCH.</w:t>
            </w:r>
          </w:p>
          <w:p w14:paraId="5BE813A6"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7146AC28" w14:textId="77777777" w:rsidR="002C0CAA" w:rsidRPr="002C0CAA" w:rsidRDefault="002C0CAA" w:rsidP="002C0CAA">
            <w:pPr>
              <w:rPr>
                <w:sz w:val="20"/>
                <w:szCs w:val="20"/>
              </w:rPr>
            </w:pPr>
            <w:r w:rsidRPr="002C0CAA">
              <w:rPr>
                <w:sz w:val="20"/>
                <w:szCs w:val="20"/>
              </w:rPr>
              <w:t xml:space="preserve">For separately configured ROs, the 2-step RACH </w:t>
            </w:r>
            <w:proofErr w:type="spellStart"/>
            <w:r w:rsidRPr="002C0CAA">
              <w:rPr>
                <w:sz w:val="20"/>
                <w:szCs w:val="20"/>
              </w:rPr>
              <w:t>MsgA</w:t>
            </w:r>
            <w:proofErr w:type="spellEnd"/>
            <w:r w:rsidRPr="002C0CAA">
              <w:rPr>
                <w:sz w:val="20"/>
                <w:szCs w:val="20"/>
              </w:rPr>
              <w:t xml:space="preserve"> PRACH SCS is indicated by the corresponding 4-step RACH parameter (</w:t>
            </w:r>
            <w:r w:rsidRPr="002C0CAA">
              <w:rPr>
                <w:i/>
                <w:sz w:val="20"/>
                <w:szCs w:val="20"/>
              </w:rPr>
              <w:t>msg1-subcarrierSpacing</w:t>
            </w:r>
            <w:r w:rsidRPr="002C0CAA">
              <w:rPr>
                <w:sz w:val="20"/>
                <w:szCs w:val="20"/>
              </w:rPr>
              <w:t>).</w:t>
            </w:r>
          </w:p>
          <w:p w14:paraId="314B31EE" w14:textId="77777777" w:rsidR="002C0CAA" w:rsidRPr="002C0CAA" w:rsidRDefault="002C0CAA" w:rsidP="002C0CAA">
            <w:pPr>
              <w:spacing w:after="160" w:line="256" w:lineRule="auto"/>
              <w:rPr>
                <w:sz w:val="20"/>
                <w:szCs w:val="20"/>
              </w:rPr>
            </w:pPr>
            <w:r w:rsidRPr="002C0CAA">
              <w:rPr>
                <w:sz w:val="20"/>
                <w:szCs w:val="20"/>
                <w:highlight w:val="green"/>
              </w:rPr>
              <w:t>Agreements</w:t>
            </w:r>
            <w:r w:rsidRPr="002C0CAA">
              <w:rPr>
                <w:sz w:val="20"/>
                <w:szCs w:val="20"/>
              </w:rPr>
              <w:t>:</w:t>
            </w:r>
          </w:p>
          <w:p w14:paraId="2CC73700" w14:textId="77777777" w:rsidR="002C0CAA" w:rsidRPr="002C0CAA" w:rsidRDefault="002C0CAA" w:rsidP="002C0CAA">
            <w:pPr>
              <w:spacing w:after="160" w:line="256" w:lineRule="auto"/>
              <w:rPr>
                <w:rFonts w:ascii="Calibri" w:eastAsia="DengXian" w:hAnsi="Calibri"/>
                <w:sz w:val="20"/>
                <w:szCs w:val="20"/>
              </w:rPr>
            </w:pPr>
            <w:r w:rsidRPr="002C0CAA">
              <w:rPr>
                <w:rFonts w:ascii="Calibri" w:eastAsia="Calibri" w:hAnsi="Calibri"/>
                <w:sz w:val="20"/>
                <w:szCs w:val="20"/>
              </w:rPr>
              <w:t xml:space="preserve">Confirm the working assumption regarding the power component from the transport format </w:t>
            </w:r>
            <w:r w:rsidRPr="002C0CAA">
              <w:rPr>
                <w:rFonts w:ascii="Calibri" w:eastAsia="Calibri" w:hAnsi="Calibri"/>
                <w:sz w:val="20"/>
                <w:szCs w:val="20"/>
              </w:rPr>
              <w:sym w:font="Symbol" w:char="F044"/>
            </w:r>
            <w:r w:rsidRPr="002C0CAA">
              <w:rPr>
                <w:rFonts w:ascii="Calibri" w:eastAsia="Calibri" w:hAnsi="Calibri"/>
                <w:sz w:val="20"/>
                <w:szCs w:val="20"/>
                <w:vertAlign w:val="subscript"/>
              </w:rPr>
              <w:t>TF</w:t>
            </w:r>
            <w:r w:rsidRPr="002C0CAA">
              <w:rPr>
                <w:rFonts w:ascii="Calibri" w:eastAsia="Calibri" w:hAnsi="Calibri"/>
                <w:sz w:val="20"/>
                <w:szCs w:val="20"/>
              </w:rPr>
              <w:t>(</w:t>
            </w:r>
            <w:proofErr w:type="spellStart"/>
            <w:r w:rsidRPr="002C0CAA">
              <w:rPr>
                <w:rFonts w:ascii="Calibri" w:eastAsia="Calibri" w:hAnsi="Calibri"/>
                <w:i/>
                <w:iCs/>
                <w:sz w:val="20"/>
                <w:szCs w:val="20"/>
              </w:rPr>
              <w:t>i</w:t>
            </w:r>
            <w:proofErr w:type="spellEnd"/>
            <w:r w:rsidRPr="002C0CAA">
              <w:rPr>
                <w:rFonts w:ascii="Calibri" w:eastAsia="Calibri" w:hAnsi="Calibri"/>
                <w:sz w:val="20"/>
                <w:szCs w:val="20"/>
              </w:rPr>
              <w:t>)</w:t>
            </w:r>
            <w:r w:rsidRPr="002C0CAA">
              <w:rPr>
                <w:rFonts w:ascii="Calibri" w:eastAsia="DengXian" w:hAnsi="Calibri"/>
                <w:sz w:val="20"/>
                <w:szCs w:val="20"/>
              </w:rPr>
              <w:t xml:space="preserve"> in the agreement from RAN1#97.</w:t>
            </w:r>
          </w:p>
          <w:p w14:paraId="7195D609" w14:textId="77777777" w:rsidR="002C0CAA" w:rsidRPr="002C0CAA" w:rsidRDefault="002C0CAA" w:rsidP="002C0CAA">
            <w:pPr>
              <w:rPr>
                <w:sz w:val="20"/>
                <w:szCs w:val="20"/>
              </w:rPr>
            </w:pPr>
            <w:r w:rsidRPr="002C0CAA">
              <w:rPr>
                <w:sz w:val="20"/>
                <w:szCs w:val="20"/>
                <w:highlight w:val="green"/>
              </w:rPr>
              <w:t>Agreements</w:t>
            </w:r>
            <w:r w:rsidRPr="002C0CAA">
              <w:rPr>
                <w:sz w:val="20"/>
                <w:szCs w:val="20"/>
              </w:rPr>
              <w:t>:</w:t>
            </w:r>
          </w:p>
          <w:p w14:paraId="1C410BB6" w14:textId="77777777" w:rsidR="002C0CAA" w:rsidRPr="002C0CAA" w:rsidRDefault="002C0CAA" w:rsidP="002C0CAA">
            <w:pPr>
              <w:spacing w:after="160" w:line="256" w:lineRule="auto"/>
              <w:rPr>
                <w:rFonts w:ascii="Calibri" w:eastAsia="Calibri" w:hAnsi="Calibri"/>
                <w:sz w:val="20"/>
                <w:szCs w:val="20"/>
              </w:rPr>
            </w:pPr>
            <w:r w:rsidRPr="002C0CAA">
              <w:rPr>
                <w:rFonts w:ascii="Calibri" w:eastAsia="Calibri" w:hAnsi="Calibri"/>
                <w:sz w:val="20"/>
                <w:szCs w:val="20"/>
              </w:rPr>
              <w:t xml:space="preserve">For the power component from pathloss compensation, </w:t>
            </w:r>
            <w:r w:rsidRPr="002C0CAA">
              <w:rPr>
                <w:rFonts w:ascii="Calibri" w:eastAsia="Calibri" w:hAnsi="Calibri"/>
                <w:sz w:val="20"/>
                <w:szCs w:val="20"/>
              </w:rPr>
              <w:sym w:font="Symbol" w:char="F061"/>
            </w:r>
            <w:r w:rsidRPr="002C0CAA">
              <w:rPr>
                <w:rFonts w:ascii="Calibri" w:eastAsia="Calibri" w:hAnsi="Calibri"/>
                <w:i/>
                <w:iCs/>
                <w:sz w:val="20"/>
                <w:szCs w:val="20"/>
              </w:rPr>
              <w:t>PL</w:t>
            </w:r>
            <w:r w:rsidRPr="002C0CAA">
              <w:rPr>
                <w:rFonts w:ascii="Calibri" w:eastAsia="Calibri" w:hAnsi="Calibri"/>
                <w:sz w:val="20"/>
                <w:szCs w:val="20"/>
              </w:rPr>
              <w:t>(</w:t>
            </w:r>
            <w:proofErr w:type="spellStart"/>
            <w:r w:rsidRPr="002C0CAA">
              <w:rPr>
                <w:rFonts w:ascii="Calibri" w:eastAsia="Calibri" w:hAnsi="Calibri"/>
                <w:i/>
                <w:iCs/>
                <w:sz w:val="20"/>
                <w:szCs w:val="20"/>
              </w:rPr>
              <w:t>i</w:t>
            </w:r>
            <w:proofErr w:type="spellEnd"/>
            <w:r w:rsidRPr="002C0CAA">
              <w:rPr>
                <w:rFonts w:ascii="Calibri" w:eastAsia="Calibri" w:hAnsi="Calibri"/>
                <w:sz w:val="20"/>
                <w:szCs w:val="20"/>
              </w:rPr>
              <w:t>), If the 2-step RACH alpha parameter is not configured, and the parameter msg3-alpha of 4-step RACH is not configured, alpha=1 is used for pathloss compensation.</w:t>
            </w:r>
          </w:p>
          <w:p w14:paraId="066B0316" w14:textId="77777777" w:rsidR="002C0CAA" w:rsidRPr="002C0CAA" w:rsidRDefault="002C0CAA" w:rsidP="002C0CAA">
            <w:pPr>
              <w:rPr>
                <w:sz w:val="20"/>
                <w:szCs w:val="20"/>
              </w:rPr>
            </w:pPr>
            <w:r w:rsidRPr="002C0CAA">
              <w:rPr>
                <w:sz w:val="20"/>
                <w:szCs w:val="20"/>
                <w:highlight w:val="green"/>
              </w:rPr>
              <w:t>Agreements</w:t>
            </w:r>
            <w:r w:rsidRPr="002C0CAA">
              <w:rPr>
                <w:sz w:val="20"/>
                <w:szCs w:val="20"/>
              </w:rPr>
              <w:t>:</w:t>
            </w:r>
          </w:p>
          <w:p w14:paraId="52621EC9" w14:textId="77777777" w:rsidR="002C0CAA" w:rsidRPr="002C0CAA" w:rsidRDefault="002C0CAA" w:rsidP="002C0CAA">
            <w:pPr>
              <w:widowControl w:val="0"/>
              <w:spacing w:line="256" w:lineRule="auto"/>
              <w:rPr>
                <w:rFonts w:ascii="Calibri" w:eastAsia="Calibri" w:hAnsi="Calibri"/>
                <w:sz w:val="20"/>
                <w:szCs w:val="20"/>
              </w:rPr>
            </w:pPr>
            <w:r w:rsidRPr="002C0CAA">
              <w:rPr>
                <w:rFonts w:ascii="Calibri" w:eastAsia="Calibri" w:hAnsi="Calibri"/>
                <w:sz w:val="20"/>
                <w:szCs w:val="20"/>
              </w:rPr>
              <w:t xml:space="preserve">For shared ROs with 4-step RACH and 2-step RACH,  </w:t>
            </w:r>
          </w:p>
          <w:p w14:paraId="1943DCEA" w14:textId="77777777" w:rsidR="002C0CAA" w:rsidRPr="002C0CAA" w:rsidRDefault="002C0CAA" w:rsidP="002C0CAA">
            <w:pPr>
              <w:widowControl w:val="0"/>
              <w:numPr>
                <w:ilvl w:val="0"/>
                <w:numId w:val="22"/>
              </w:numPr>
              <w:spacing w:line="256" w:lineRule="auto"/>
              <w:rPr>
                <w:rFonts w:ascii="Calibri" w:eastAsia="Calibri" w:hAnsi="Calibri"/>
                <w:sz w:val="20"/>
                <w:szCs w:val="20"/>
              </w:rPr>
            </w:pPr>
            <w:r w:rsidRPr="002C0CAA">
              <w:rPr>
                <w:rFonts w:ascii="Calibri" w:eastAsia="Calibri" w:hAnsi="Calibri"/>
                <w:sz w:val="20"/>
                <w:szCs w:val="20"/>
              </w:rPr>
              <w:t xml:space="preserve">The </w:t>
            </w:r>
            <w:proofErr w:type="spellStart"/>
            <w:r w:rsidRPr="002C0CAA">
              <w:rPr>
                <w:rFonts w:eastAsia="DengXian"/>
                <w:i/>
                <w:kern w:val="2"/>
                <w:sz w:val="20"/>
                <w:szCs w:val="20"/>
              </w:rPr>
              <w:t>powerRampingStep</w:t>
            </w:r>
            <w:proofErr w:type="spellEnd"/>
            <w:r w:rsidRPr="002C0CAA">
              <w:rPr>
                <w:rFonts w:eastAsia="DengXian"/>
                <w:kern w:val="2"/>
                <w:sz w:val="20"/>
                <w:szCs w:val="20"/>
              </w:rPr>
              <w:t xml:space="preserve"> and </w:t>
            </w:r>
            <w:proofErr w:type="spellStart"/>
            <w:r w:rsidRPr="002C0CAA">
              <w:rPr>
                <w:rFonts w:eastAsia="DengXian"/>
                <w:i/>
                <w:kern w:val="2"/>
                <w:sz w:val="20"/>
                <w:szCs w:val="20"/>
              </w:rPr>
              <w:t>preambleReceivedTargetPower</w:t>
            </w:r>
            <w:proofErr w:type="spellEnd"/>
            <w:r w:rsidRPr="002C0CAA">
              <w:rPr>
                <w:rFonts w:ascii="Calibri" w:eastAsia="Calibri" w:hAnsi="Calibri"/>
                <w:sz w:val="20"/>
                <w:szCs w:val="20"/>
              </w:rPr>
              <w:t xml:space="preserve"> for 2-step RACH are indicated by those for the 4-step RACH.</w:t>
            </w:r>
          </w:p>
          <w:p w14:paraId="26A43274" w14:textId="77777777" w:rsidR="002C0CAA" w:rsidRPr="002C0CAA" w:rsidRDefault="002C0CAA" w:rsidP="002C0CAA">
            <w:pPr>
              <w:rPr>
                <w:sz w:val="20"/>
                <w:szCs w:val="20"/>
              </w:rPr>
            </w:pPr>
            <w:r w:rsidRPr="002C0CAA">
              <w:rPr>
                <w:sz w:val="20"/>
                <w:szCs w:val="20"/>
                <w:highlight w:val="green"/>
              </w:rPr>
              <w:t>Agreements</w:t>
            </w:r>
            <w:r w:rsidRPr="002C0CAA">
              <w:rPr>
                <w:sz w:val="20"/>
                <w:szCs w:val="20"/>
              </w:rPr>
              <w:t>:</w:t>
            </w:r>
          </w:p>
          <w:p w14:paraId="043050A1" w14:textId="77777777" w:rsidR="002C0CAA" w:rsidRPr="002C0CAA" w:rsidRDefault="002C0CAA" w:rsidP="002C0CAA">
            <w:pPr>
              <w:widowControl w:val="0"/>
              <w:spacing w:line="256" w:lineRule="auto"/>
              <w:rPr>
                <w:rFonts w:ascii="Calibri" w:eastAsia="Calibri" w:hAnsi="Calibri"/>
                <w:sz w:val="20"/>
                <w:szCs w:val="20"/>
              </w:rPr>
            </w:pPr>
            <w:r w:rsidRPr="002C0CAA">
              <w:rPr>
                <w:rFonts w:ascii="Calibri" w:eastAsia="Calibri" w:hAnsi="Calibri"/>
                <w:sz w:val="20"/>
                <w:szCs w:val="20"/>
              </w:rPr>
              <w:t xml:space="preserve">When the ROs are separately configured for 4-step RACH and 2-step RACH, the </w:t>
            </w:r>
            <w:proofErr w:type="spellStart"/>
            <w:r w:rsidRPr="002C0CAA">
              <w:rPr>
                <w:rFonts w:eastAsia="DengXian"/>
                <w:i/>
                <w:kern w:val="2"/>
                <w:sz w:val="20"/>
                <w:szCs w:val="20"/>
              </w:rPr>
              <w:t>powerRampingStep</w:t>
            </w:r>
            <w:proofErr w:type="spellEnd"/>
            <w:r w:rsidRPr="002C0CAA">
              <w:rPr>
                <w:rFonts w:ascii="Calibri" w:eastAsia="Calibri" w:hAnsi="Calibri"/>
                <w:sz w:val="20"/>
                <w:szCs w:val="20"/>
              </w:rPr>
              <w:t xml:space="preserve"> for 2-step RACH and 4-step RACH can be separately configured.</w:t>
            </w:r>
          </w:p>
          <w:p w14:paraId="4C91E4B6" w14:textId="77777777" w:rsidR="002C0CAA" w:rsidRPr="002C0CAA" w:rsidRDefault="002C0CAA" w:rsidP="002C0CAA">
            <w:pPr>
              <w:pStyle w:val="ListParagraph"/>
              <w:widowControl w:val="0"/>
              <w:numPr>
                <w:ilvl w:val="0"/>
                <w:numId w:val="16"/>
              </w:numPr>
              <w:autoSpaceDN w:val="0"/>
              <w:spacing w:line="256" w:lineRule="auto"/>
              <w:contextualSpacing/>
              <w:rPr>
                <w:rFonts w:eastAsia="DengXian"/>
                <w:kern w:val="2"/>
                <w:sz w:val="20"/>
                <w:szCs w:val="20"/>
                <w:lang w:eastAsia="zh-CN"/>
              </w:rPr>
            </w:pPr>
            <w:r w:rsidRPr="002C0CAA">
              <w:rPr>
                <w:rFonts w:eastAsia="DengXian"/>
                <w:kern w:val="2"/>
                <w:sz w:val="20"/>
                <w:szCs w:val="20"/>
                <w:lang w:eastAsia="zh-CN"/>
              </w:rPr>
              <w:t xml:space="preserve">If the </w:t>
            </w:r>
            <w:proofErr w:type="spellStart"/>
            <w:r w:rsidRPr="002C0CAA">
              <w:rPr>
                <w:rFonts w:eastAsia="DengXian"/>
                <w:i/>
                <w:kern w:val="2"/>
                <w:sz w:val="20"/>
                <w:szCs w:val="20"/>
                <w:lang w:eastAsia="zh-CN"/>
              </w:rPr>
              <w:t>powerRampingStep</w:t>
            </w:r>
            <w:proofErr w:type="spellEnd"/>
            <w:r w:rsidRPr="002C0CAA">
              <w:rPr>
                <w:rFonts w:eastAsia="DengXian"/>
                <w:kern w:val="2"/>
                <w:sz w:val="20"/>
                <w:szCs w:val="20"/>
                <w:lang w:eastAsia="zh-CN"/>
              </w:rPr>
              <w:t xml:space="preserve"> for 2-step RACH is not configured, the corresponding 4-step RACH parameter is used for 2-step RACH.</w:t>
            </w:r>
          </w:p>
          <w:p w14:paraId="14000B1D" w14:textId="77777777" w:rsidR="002C0CAA" w:rsidRPr="002C0CAA" w:rsidRDefault="002C0CAA" w:rsidP="002C0CAA">
            <w:pPr>
              <w:widowControl w:val="0"/>
              <w:spacing w:line="256" w:lineRule="auto"/>
              <w:rPr>
                <w:rFonts w:ascii="Calibri" w:eastAsia="Calibri" w:hAnsi="Calibri"/>
                <w:sz w:val="20"/>
                <w:szCs w:val="20"/>
              </w:rPr>
            </w:pPr>
            <w:r w:rsidRPr="002C0CAA">
              <w:rPr>
                <w:rFonts w:ascii="Calibri" w:eastAsia="Calibri" w:hAnsi="Calibri"/>
                <w:sz w:val="20"/>
                <w:szCs w:val="20"/>
              </w:rPr>
              <w:t xml:space="preserve">When the ROs are separately configured for 4-step RACH and 2-step RACH, the </w:t>
            </w:r>
            <w:proofErr w:type="spellStart"/>
            <w:r w:rsidRPr="002C0CAA">
              <w:rPr>
                <w:rFonts w:eastAsia="DengXian"/>
                <w:i/>
                <w:kern w:val="2"/>
                <w:sz w:val="20"/>
                <w:szCs w:val="20"/>
              </w:rPr>
              <w:t>preambleReceivedTargetPower</w:t>
            </w:r>
            <w:proofErr w:type="spellEnd"/>
            <w:r w:rsidRPr="002C0CAA">
              <w:rPr>
                <w:rFonts w:ascii="Calibri" w:eastAsia="Calibri" w:hAnsi="Calibri"/>
                <w:sz w:val="20"/>
                <w:szCs w:val="20"/>
              </w:rPr>
              <w:t xml:space="preserve"> for 2-step RACH is that of 4-step RACH.</w:t>
            </w:r>
          </w:p>
          <w:p w14:paraId="68AFC973" w14:textId="77777777" w:rsidR="002C0CAA" w:rsidRPr="002C0CAA" w:rsidRDefault="002C0CAA" w:rsidP="002C0CAA">
            <w:pPr>
              <w:rPr>
                <w:sz w:val="20"/>
                <w:szCs w:val="20"/>
              </w:rPr>
            </w:pPr>
            <w:r w:rsidRPr="002C0CAA">
              <w:rPr>
                <w:sz w:val="20"/>
                <w:szCs w:val="20"/>
                <w:highlight w:val="green"/>
              </w:rPr>
              <w:t>Agreements</w:t>
            </w:r>
            <w:r w:rsidRPr="002C0CAA">
              <w:rPr>
                <w:sz w:val="20"/>
                <w:szCs w:val="20"/>
              </w:rPr>
              <w:t>:</w:t>
            </w:r>
          </w:p>
          <w:p w14:paraId="3AD0360A" w14:textId="77777777" w:rsidR="002C0CAA" w:rsidRPr="002C0CAA" w:rsidRDefault="002C0CAA" w:rsidP="002C0CAA">
            <w:pPr>
              <w:rPr>
                <w:sz w:val="20"/>
                <w:szCs w:val="20"/>
              </w:rPr>
            </w:pPr>
            <w:r w:rsidRPr="002C0CAA">
              <w:rPr>
                <w:sz w:val="20"/>
                <w:szCs w:val="20"/>
              </w:rPr>
              <w:t xml:space="preserve">For 4-step RACH and 2-step RACH with separately configured ROs, the preamble formats of 4-step RACH and 2-step RACH can be different. </w:t>
            </w:r>
          </w:p>
          <w:p w14:paraId="60B601BC" w14:textId="77777777" w:rsidR="002C0CAA" w:rsidRPr="002C0CAA" w:rsidRDefault="002C0CAA" w:rsidP="002C0CAA">
            <w:pPr>
              <w:numPr>
                <w:ilvl w:val="0"/>
                <w:numId w:val="22"/>
              </w:numPr>
              <w:rPr>
                <w:sz w:val="20"/>
                <w:szCs w:val="20"/>
              </w:rPr>
            </w:pPr>
            <w:r w:rsidRPr="002C0CAA">
              <w:rPr>
                <w:sz w:val="20"/>
                <w:szCs w:val="20"/>
              </w:rPr>
              <w:t>Note: For each of the separate configuration, the configuration is cell-</w:t>
            </w:r>
            <w:proofErr w:type="spellStart"/>
            <w:r w:rsidRPr="002C0CAA">
              <w:rPr>
                <w:sz w:val="20"/>
                <w:szCs w:val="20"/>
              </w:rPr>
              <w:t>specfic</w:t>
            </w:r>
            <w:proofErr w:type="spellEnd"/>
            <w:r w:rsidRPr="002C0CAA">
              <w:rPr>
                <w:sz w:val="20"/>
                <w:szCs w:val="20"/>
              </w:rPr>
              <w:t xml:space="preserve">. </w:t>
            </w:r>
          </w:p>
          <w:p w14:paraId="568B8E60" w14:textId="77777777" w:rsidR="002C0CAA" w:rsidRPr="002C0CAA" w:rsidRDefault="002C0CAA" w:rsidP="002C0CAA">
            <w:pPr>
              <w:rPr>
                <w:b/>
                <w:bCs/>
                <w:sz w:val="20"/>
                <w:szCs w:val="20"/>
                <w:lang w:eastAsia="x-none"/>
              </w:rPr>
            </w:pPr>
            <w:r w:rsidRPr="002C0CAA">
              <w:rPr>
                <w:sz w:val="20"/>
                <w:szCs w:val="20"/>
                <w:highlight w:val="green"/>
                <w:lang w:eastAsia="x-none"/>
              </w:rPr>
              <w:t>Agreements</w:t>
            </w:r>
            <w:r w:rsidRPr="002C0CAA">
              <w:rPr>
                <w:b/>
                <w:bCs/>
                <w:sz w:val="20"/>
                <w:szCs w:val="20"/>
                <w:lang w:eastAsia="x-none"/>
              </w:rPr>
              <w:t>:</w:t>
            </w:r>
          </w:p>
          <w:p w14:paraId="42E1E286" w14:textId="77777777" w:rsidR="002C0CAA" w:rsidRPr="002C0CAA" w:rsidRDefault="002C0CAA" w:rsidP="002C0CAA">
            <w:pPr>
              <w:numPr>
                <w:ilvl w:val="0"/>
                <w:numId w:val="22"/>
              </w:numPr>
              <w:spacing w:after="120"/>
              <w:rPr>
                <w:rFonts w:ascii="Arial" w:hAnsi="Arial" w:cs="Arial"/>
                <w:color w:val="000000"/>
                <w:sz w:val="20"/>
                <w:szCs w:val="20"/>
              </w:rPr>
            </w:pPr>
            <w:bookmarkStart w:id="2" w:name="_Hlk21597930"/>
            <w:r w:rsidRPr="002C0CAA">
              <w:rPr>
                <w:rFonts w:ascii="Arial" w:hAnsi="Arial" w:cs="Arial"/>
                <w:color w:val="000000"/>
                <w:sz w:val="20"/>
                <w:szCs w:val="20"/>
              </w:rPr>
              <w:t xml:space="preserve">A UE shall provide HARQ-ACK feedback if it receives a </w:t>
            </w:r>
            <w:proofErr w:type="spellStart"/>
            <w:r w:rsidRPr="002C0CAA">
              <w:rPr>
                <w:rFonts w:ascii="Arial" w:hAnsi="Arial" w:cs="Arial"/>
                <w:color w:val="000000"/>
                <w:sz w:val="20"/>
                <w:szCs w:val="20"/>
              </w:rPr>
              <w:t>MsgB</w:t>
            </w:r>
            <w:proofErr w:type="spellEnd"/>
            <w:r w:rsidRPr="002C0CAA">
              <w:rPr>
                <w:rFonts w:ascii="Arial" w:hAnsi="Arial" w:cs="Arial"/>
                <w:color w:val="000000"/>
                <w:sz w:val="20"/>
                <w:szCs w:val="20"/>
              </w:rPr>
              <w:t xml:space="preserve"> that contains a </w:t>
            </w:r>
            <w:proofErr w:type="spellStart"/>
            <w:r w:rsidRPr="002C0CAA">
              <w:rPr>
                <w:rFonts w:ascii="Arial" w:hAnsi="Arial" w:cs="Arial"/>
                <w:color w:val="000000"/>
                <w:sz w:val="20"/>
                <w:szCs w:val="20"/>
              </w:rPr>
              <w:t>successRAR</w:t>
            </w:r>
            <w:proofErr w:type="spellEnd"/>
            <w:r w:rsidRPr="002C0CAA">
              <w:rPr>
                <w:rFonts w:ascii="Arial" w:hAnsi="Arial" w:cs="Arial"/>
                <w:color w:val="000000"/>
                <w:sz w:val="20"/>
                <w:szCs w:val="20"/>
              </w:rPr>
              <w:t xml:space="preserve"> addressed to this UE.</w:t>
            </w:r>
            <w:bookmarkEnd w:id="2"/>
          </w:p>
          <w:p w14:paraId="6EBC0CDD" w14:textId="77777777" w:rsidR="002C0CAA" w:rsidRPr="002C0CAA" w:rsidRDefault="002C0CAA" w:rsidP="002C0CAA">
            <w:pPr>
              <w:rPr>
                <w:b/>
                <w:bCs/>
                <w:sz w:val="20"/>
                <w:szCs w:val="20"/>
                <w:lang w:eastAsia="x-none"/>
              </w:rPr>
            </w:pPr>
            <w:r w:rsidRPr="002C0CAA">
              <w:rPr>
                <w:sz w:val="20"/>
                <w:szCs w:val="20"/>
                <w:highlight w:val="green"/>
                <w:lang w:eastAsia="x-none"/>
              </w:rPr>
              <w:lastRenderedPageBreak/>
              <w:t>Agreements</w:t>
            </w:r>
            <w:r w:rsidRPr="002C0CAA">
              <w:rPr>
                <w:b/>
                <w:bCs/>
                <w:sz w:val="20"/>
                <w:szCs w:val="20"/>
                <w:lang w:eastAsia="x-none"/>
              </w:rPr>
              <w:t>:</w:t>
            </w:r>
          </w:p>
          <w:p w14:paraId="3F46607D" w14:textId="77777777" w:rsidR="002C0CAA" w:rsidRPr="002C0CAA" w:rsidRDefault="002C0CAA" w:rsidP="002C0CAA">
            <w:pPr>
              <w:pStyle w:val="ListParagraph"/>
              <w:numPr>
                <w:ilvl w:val="0"/>
                <w:numId w:val="16"/>
              </w:numPr>
              <w:overflowPunct w:val="0"/>
              <w:autoSpaceDE w:val="0"/>
              <w:autoSpaceDN w:val="0"/>
              <w:adjustRightInd w:val="0"/>
              <w:spacing w:after="180"/>
              <w:contextualSpacing/>
              <w:rPr>
                <w:sz w:val="20"/>
                <w:szCs w:val="20"/>
                <w:lang w:eastAsia="en-US"/>
              </w:rPr>
            </w:pPr>
            <w:r w:rsidRPr="002C0CAA">
              <w:rPr>
                <w:sz w:val="20"/>
                <w:szCs w:val="20"/>
              </w:rPr>
              <w:t xml:space="preserve">For a </w:t>
            </w:r>
            <w:proofErr w:type="spellStart"/>
            <w:r w:rsidRPr="002C0CAA">
              <w:rPr>
                <w:sz w:val="20"/>
                <w:szCs w:val="20"/>
              </w:rPr>
              <w:t>MsgB</w:t>
            </w:r>
            <w:proofErr w:type="spellEnd"/>
            <w:r w:rsidRPr="002C0CAA">
              <w:rPr>
                <w:sz w:val="20"/>
                <w:szCs w:val="20"/>
              </w:rPr>
              <w:t xml:space="preserve"> downlink transmission with PDCCH addressed to a </w:t>
            </w:r>
            <w:proofErr w:type="spellStart"/>
            <w:r w:rsidRPr="002C0CAA">
              <w:rPr>
                <w:sz w:val="20"/>
                <w:szCs w:val="20"/>
              </w:rPr>
              <w:t>MsgB</w:t>
            </w:r>
            <w:proofErr w:type="spellEnd"/>
            <w:r w:rsidRPr="002C0CAA">
              <w:rPr>
                <w:sz w:val="20"/>
                <w:szCs w:val="20"/>
              </w:rPr>
              <w:t xml:space="preserve">-RNTI, the HARQ-ACK response to the downlink transmission can include </w:t>
            </w:r>
            <w:r w:rsidRPr="002C0CAA">
              <w:rPr>
                <w:strike/>
                <w:color w:val="FF0000"/>
                <w:sz w:val="20"/>
                <w:szCs w:val="20"/>
              </w:rPr>
              <w:t>at least</w:t>
            </w:r>
            <w:r w:rsidRPr="002C0CAA">
              <w:rPr>
                <w:sz w:val="20"/>
                <w:szCs w:val="20"/>
              </w:rPr>
              <w:t xml:space="preserve"> ACK.</w:t>
            </w:r>
          </w:p>
          <w:p w14:paraId="09F06BF6" w14:textId="77777777" w:rsidR="002C0CAA" w:rsidRPr="002C0CAA" w:rsidRDefault="002C0CAA" w:rsidP="002C0CAA">
            <w:pPr>
              <w:pStyle w:val="ListParagraph"/>
              <w:numPr>
                <w:ilvl w:val="1"/>
                <w:numId w:val="16"/>
              </w:numPr>
              <w:overflowPunct w:val="0"/>
              <w:autoSpaceDE w:val="0"/>
              <w:autoSpaceDN w:val="0"/>
              <w:adjustRightInd w:val="0"/>
              <w:spacing w:after="180"/>
              <w:contextualSpacing/>
              <w:rPr>
                <w:strike/>
                <w:color w:val="FF0000"/>
                <w:sz w:val="20"/>
                <w:szCs w:val="20"/>
              </w:rPr>
            </w:pPr>
            <w:proofErr w:type="spellStart"/>
            <w:r w:rsidRPr="002C0CAA">
              <w:rPr>
                <w:strike/>
                <w:color w:val="FF0000"/>
                <w:sz w:val="20"/>
                <w:szCs w:val="20"/>
              </w:rPr>
              <w:t>MsgB</w:t>
            </w:r>
            <w:proofErr w:type="spellEnd"/>
            <w:r w:rsidRPr="002C0CAA">
              <w:rPr>
                <w:strike/>
                <w:color w:val="FF0000"/>
                <w:sz w:val="20"/>
                <w:szCs w:val="20"/>
              </w:rPr>
              <w:t xml:space="preserve"> RNTI is at least group based</w:t>
            </w:r>
          </w:p>
          <w:p w14:paraId="676A79F5" w14:textId="77777777" w:rsidR="002C0CAA" w:rsidRPr="002C0CAA" w:rsidRDefault="002C0CAA" w:rsidP="002C0CAA">
            <w:pPr>
              <w:pStyle w:val="ListParagraph"/>
              <w:numPr>
                <w:ilvl w:val="2"/>
                <w:numId w:val="16"/>
              </w:numPr>
              <w:overflowPunct w:val="0"/>
              <w:autoSpaceDE w:val="0"/>
              <w:autoSpaceDN w:val="0"/>
              <w:adjustRightInd w:val="0"/>
              <w:spacing w:after="180"/>
              <w:contextualSpacing/>
              <w:rPr>
                <w:strike/>
                <w:color w:val="FF0000"/>
                <w:sz w:val="20"/>
                <w:szCs w:val="20"/>
                <w:u w:val="single"/>
              </w:rPr>
            </w:pPr>
            <w:r w:rsidRPr="002C0CAA">
              <w:rPr>
                <w:strike/>
                <w:color w:val="FF0000"/>
                <w:sz w:val="20"/>
                <w:szCs w:val="20"/>
                <w:u w:val="single"/>
              </w:rPr>
              <w:t xml:space="preserve">FFS: whether </w:t>
            </w:r>
            <w:proofErr w:type="spellStart"/>
            <w:r w:rsidRPr="002C0CAA">
              <w:rPr>
                <w:strike/>
                <w:color w:val="FF0000"/>
                <w:sz w:val="20"/>
                <w:szCs w:val="20"/>
                <w:u w:val="single"/>
              </w:rPr>
              <w:t>MsgB</w:t>
            </w:r>
            <w:proofErr w:type="spellEnd"/>
            <w:r w:rsidRPr="002C0CAA">
              <w:rPr>
                <w:strike/>
                <w:color w:val="FF0000"/>
                <w:sz w:val="20"/>
                <w:szCs w:val="20"/>
                <w:u w:val="single"/>
              </w:rPr>
              <w:t>-RNTI can be UE specific, pending RAN2’s decision</w:t>
            </w:r>
          </w:p>
          <w:p w14:paraId="7AD591AE" w14:textId="77777777" w:rsidR="002C0CAA" w:rsidRPr="002C0CAA" w:rsidRDefault="002C0CAA" w:rsidP="002C0CAA">
            <w:pPr>
              <w:pStyle w:val="ListParagraph"/>
              <w:numPr>
                <w:ilvl w:val="1"/>
                <w:numId w:val="16"/>
              </w:numPr>
              <w:overflowPunct w:val="0"/>
              <w:autoSpaceDE w:val="0"/>
              <w:autoSpaceDN w:val="0"/>
              <w:adjustRightInd w:val="0"/>
              <w:spacing w:after="180"/>
              <w:contextualSpacing/>
              <w:rPr>
                <w:strike/>
                <w:color w:val="FF0000"/>
                <w:sz w:val="20"/>
                <w:szCs w:val="20"/>
                <w:u w:val="single"/>
              </w:rPr>
            </w:pPr>
            <w:r w:rsidRPr="002C0CAA">
              <w:rPr>
                <w:strike/>
                <w:color w:val="FF0000"/>
                <w:sz w:val="20"/>
                <w:szCs w:val="20"/>
                <w:u w:val="single"/>
              </w:rPr>
              <w:t>FFS: Whether NACK should be transmitted and under what conditions.</w:t>
            </w:r>
          </w:p>
          <w:p w14:paraId="6E42ACB4" w14:textId="77777777" w:rsidR="002C0CAA" w:rsidRPr="002C0CAA" w:rsidRDefault="002C0CAA" w:rsidP="002C0CAA">
            <w:pPr>
              <w:numPr>
                <w:ilvl w:val="1"/>
                <w:numId w:val="16"/>
              </w:numPr>
              <w:rPr>
                <w:color w:val="FF0000"/>
                <w:sz w:val="20"/>
                <w:szCs w:val="20"/>
                <w:u w:val="single"/>
                <w:lang w:eastAsia="x-none"/>
              </w:rPr>
            </w:pPr>
            <w:r w:rsidRPr="002C0CAA">
              <w:rPr>
                <w:color w:val="FF0000"/>
                <w:sz w:val="20"/>
                <w:szCs w:val="20"/>
                <w:u w:val="single"/>
                <w:lang w:eastAsia="x-none"/>
              </w:rPr>
              <w:t xml:space="preserve">The UE is not expected to transmit the </w:t>
            </w:r>
            <w:r w:rsidRPr="002C0CAA">
              <w:rPr>
                <w:color w:val="FF0000"/>
                <w:sz w:val="20"/>
                <w:szCs w:val="20"/>
                <w:u w:val="single"/>
              </w:rPr>
              <w:t>HARQ-ACK</w:t>
            </w:r>
            <w:r w:rsidRPr="002C0CAA">
              <w:rPr>
                <w:sz w:val="20"/>
                <w:szCs w:val="20"/>
                <w:u w:val="single"/>
              </w:rPr>
              <w:t xml:space="preserve"> </w:t>
            </w:r>
            <w:r w:rsidRPr="002C0CAA">
              <w:rPr>
                <w:color w:val="FF0000"/>
                <w:sz w:val="20"/>
                <w:szCs w:val="20"/>
                <w:u w:val="single"/>
                <w:lang w:eastAsia="x-none"/>
              </w:rPr>
              <w:t>before the TA is applied.</w:t>
            </w:r>
          </w:p>
          <w:p w14:paraId="0EE87632" w14:textId="77777777" w:rsidR="002C0CAA" w:rsidRPr="00665411" w:rsidRDefault="002C0CAA" w:rsidP="00665411">
            <w:pPr>
              <w:overflowPunct w:val="0"/>
              <w:autoSpaceDE w:val="0"/>
              <w:autoSpaceDN w:val="0"/>
              <w:adjustRightInd w:val="0"/>
              <w:spacing w:after="180"/>
              <w:ind w:left="720" w:hanging="360"/>
              <w:contextualSpacing/>
              <w:rPr>
                <w:sz w:val="20"/>
                <w:szCs w:val="20"/>
              </w:rPr>
            </w:pPr>
          </w:p>
          <w:p w14:paraId="070B18EF"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4FC84837" w14:textId="77777777" w:rsidR="002C0CAA" w:rsidRPr="002C0CAA" w:rsidRDefault="002C0CAA" w:rsidP="002C0CAA">
            <w:pPr>
              <w:pStyle w:val="ListParagraph"/>
              <w:numPr>
                <w:ilvl w:val="0"/>
                <w:numId w:val="16"/>
              </w:numPr>
              <w:overflowPunct w:val="0"/>
              <w:autoSpaceDE w:val="0"/>
              <w:autoSpaceDN w:val="0"/>
              <w:adjustRightInd w:val="0"/>
              <w:spacing w:after="180"/>
              <w:contextualSpacing/>
              <w:rPr>
                <w:sz w:val="20"/>
                <w:szCs w:val="20"/>
                <w:lang w:eastAsia="en-US"/>
              </w:rPr>
            </w:pPr>
            <w:r w:rsidRPr="002C0CAA">
              <w:rPr>
                <w:sz w:val="20"/>
                <w:szCs w:val="20"/>
              </w:rPr>
              <w:t xml:space="preserve">For a downlink PDSCH transmission with the corresponding PDCCH addressed to C-RNTI in response to a </w:t>
            </w:r>
            <w:proofErr w:type="spellStart"/>
            <w:r w:rsidRPr="002C0CAA">
              <w:rPr>
                <w:sz w:val="20"/>
                <w:szCs w:val="20"/>
              </w:rPr>
              <w:t>MsgA</w:t>
            </w:r>
            <w:proofErr w:type="spellEnd"/>
            <w:r w:rsidRPr="002C0CAA">
              <w:rPr>
                <w:sz w:val="20"/>
                <w:szCs w:val="20"/>
              </w:rPr>
              <w:t xml:space="preserve"> with C-RNTI, the HARQ-ACK response to the downlink transmission can include at least ACK.</w:t>
            </w:r>
          </w:p>
          <w:p w14:paraId="51873315" w14:textId="77777777" w:rsidR="002C0CAA" w:rsidRPr="002C0CAA" w:rsidRDefault="002C0CAA" w:rsidP="002C0CAA">
            <w:pPr>
              <w:pStyle w:val="ListParagraph"/>
              <w:numPr>
                <w:ilvl w:val="1"/>
                <w:numId w:val="16"/>
              </w:numPr>
              <w:overflowPunct w:val="0"/>
              <w:autoSpaceDE w:val="0"/>
              <w:autoSpaceDN w:val="0"/>
              <w:adjustRightInd w:val="0"/>
              <w:spacing w:after="180"/>
              <w:contextualSpacing/>
              <w:rPr>
                <w:sz w:val="20"/>
                <w:szCs w:val="20"/>
              </w:rPr>
            </w:pPr>
            <w:r w:rsidRPr="002C0CAA">
              <w:rPr>
                <w:sz w:val="20"/>
                <w:szCs w:val="20"/>
              </w:rPr>
              <w:t>FFS: Whether NACK should be transmitted and under what conditions.</w:t>
            </w:r>
          </w:p>
          <w:p w14:paraId="300F6158" w14:textId="77777777" w:rsidR="002C0CAA" w:rsidRPr="002C0CAA" w:rsidRDefault="002C0CAA" w:rsidP="002C0CAA">
            <w:pPr>
              <w:pStyle w:val="ListParagraph"/>
              <w:overflowPunct w:val="0"/>
              <w:autoSpaceDE w:val="0"/>
              <w:autoSpaceDN w:val="0"/>
              <w:adjustRightInd w:val="0"/>
              <w:spacing w:after="180"/>
              <w:ind w:left="0"/>
              <w:contextualSpacing/>
              <w:rPr>
                <w:sz w:val="20"/>
                <w:szCs w:val="20"/>
              </w:rPr>
            </w:pPr>
            <w:r w:rsidRPr="002C0CAA">
              <w:rPr>
                <w:sz w:val="20"/>
                <w:szCs w:val="20"/>
                <w:highlight w:val="green"/>
              </w:rPr>
              <w:t>Agreements</w:t>
            </w:r>
            <w:r w:rsidRPr="002C0CAA">
              <w:rPr>
                <w:sz w:val="20"/>
                <w:szCs w:val="20"/>
              </w:rPr>
              <w:t>:</w:t>
            </w:r>
          </w:p>
          <w:p w14:paraId="5916483B" w14:textId="77777777" w:rsidR="002C0CAA" w:rsidRPr="002C0CAA" w:rsidRDefault="002C0CAA" w:rsidP="002C0CAA">
            <w:pPr>
              <w:pStyle w:val="ListParagraph"/>
              <w:overflowPunct w:val="0"/>
              <w:autoSpaceDE w:val="0"/>
              <w:autoSpaceDN w:val="0"/>
              <w:adjustRightInd w:val="0"/>
              <w:spacing w:after="180"/>
              <w:ind w:left="0"/>
              <w:contextualSpacing/>
              <w:rPr>
                <w:sz w:val="20"/>
                <w:szCs w:val="20"/>
              </w:rPr>
            </w:pPr>
            <w:r w:rsidRPr="002C0CAA">
              <w:rPr>
                <w:sz w:val="20"/>
                <w:szCs w:val="20"/>
              </w:rPr>
              <w:t>The above agreements are updated as follows:</w:t>
            </w:r>
          </w:p>
          <w:p w14:paraId="46DDE26A" w14:textId="77777777" w:rsidR="002C0CAA" w:rsidRPr="002C0CAA" w:rsidRDefault="002C0CAA" w:rsidP="002C0CAA">
            <w:pPr>
              <w:pStyle w:val="ListParagraph"/>
              <w:numPr>
                <w:ilvl w:val="0"/>
                <w:numId w:val="16"/>
              </w:numPr>
              <w:overflowPunct w:val="0"/>
              <w:autoSpaceDE w:val="0"/>
              <w:autoSpaceDN w:val="0"/>
              <w:adjustRightInd w:val="0"/>
              <w:spacing w:after="180"/>
              <w:contextualSpacing/>
              <w:rPr>
                <w:sz w:val="20"/>
                <w:szCs w:val="20"/>
              </w:rPr>
            </w:pPr>
            <w:r w:rsidRPr="002C0CAA">
              <w:rPr>
                <w:sz w:val="20"/>
                <w:szCs w:val="20"/>
              </w:rPr>
              <w:t xml:space="preserve">For a downlink PDSCH transmission with the corresponding PDCCH addressed to C-RNTI in response to a </w:t>
            </w:r>
            <w:proofErr w:type="spellStart"/>
            <w:r w:rsidRPr="002C0CAA">
              <w:rPr>
                <w:sz w:val="20"/>
                <w:szCs w:val="20"/>
              </w:rPr>
              <w:t>MsgA</w:t>
            </w:r>
            <w:proofErr w:type="spellEnd"/>
            <w:r w:rsidRPr="002C0CAA">
              <w:rPr>
                <w:sz w:val="20"/>
                <w:szCs w:val="20"/>
              </w:rPr>
              <w:t xml:space="preserve"> with C-RNTI, the HARQ-ACK response to the downlink transmission can include ACK or NACK.</w:t>
            </w:r>
          </w:p>
          <w:p w14:paraId="4943D453" w14:textId="77777777" w:rsidR="002C0CAA" w:rsidRPr="002C0CAA" w:rsidRDefault="002C0CAA" w:rsidP="002C0CAA">
            <w:pPr>
              <w:pStyle w:val="ListParagraph"/>
              <w:numPr>
                <w:ilvl w:val="1"/>
                <w:numId w:val="16"/>
              </w:numPr>
              <w:overflowPunct w:val="0"/>
              <w:autoSpaceDE w:val="0"/>
              <w:autoSpaceDN w:val="0"/>
              <w:adjustRightInd w:val="0"/>
              <w:spacing w:after="180"/>
              <w:contextualSpacing/>
              <w:rPr>
                <w:sz w:val="20"/>
                <w:szCs w:val="20"/>
              </w:rPr>
            </w:pPr>
            <w:r w:rsidRPr="002C0CAA">
              <w:rPr>
                <w:sz w:val="20"/>
                <w:szCs w:val="20"/>
              </w:rPr>
              <w:t>In case of ACK, if downlink PDSCH includes TA MAC CE and the time alignment timer is not running, the UE is not expected to transmit the PUCCH before for the TA is applied.</w:t>
            </w:r>
          </w:p>
          <w:p w14:paraId="4A35497F" w14:textId="77777777" w:rsidR="002C0CAA" w:rsidRPr="002C0CAA" w:rsidRDefault="002C0CAA" w:rsidP="002C0CAA">
            <w:pPr>
              <w:pStyle w:val="ListParagraph"/>
              <w:numPr>
                <w:ilvl w:val="1"/>
                <w:numId w:val="16"/>
              </w:numPr>
              <w:overflowPunct w:val="0"/>
              <w:autoSpaceDE w:val="0"/>
              <w:autoSpaceDN w:val="0"/>
              <w:adjustRightInd w:val="0"/>
              <w:spacing w:after="180"/>
              <w:contextualSpacing/>
              <w:textAlignment w:val="baseline"/>
              <w:rPr>
                <w:sz w:val="20"/>
                <w:szCs w:val="20"/>
              </w:rPr>
            </w:pPr>
            <w:r w:rsidRPr="002C0CAA">
              <w:rPr>
                <w:sz w:val="20"/>
                <w:szCs w:val="20"/>
              </w:rPr>
              <w:t>A UE can send a NACK only if it time alignment timer is running.</w:t>
            </w:r>
          </w:p>
          <w:p w14:paraId="42447DDD"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589D6578" w14:textId="77777777" w:rsidR="002C0CAA" w:rsidRPr="002C0CAA" w:rsidRDefault="002C0CAA" w:rsidP="002C0CAA">
            <w:pPr>
              <w:numPr>
                <w:ilvl w:val="0"/>
                <w:numId w:val="16"/>
              </w:numPr>
              <w:rPr>
                <w:sz w:val="20"/>
                <w:szCs w:val="20"/>
              </w:rPr>
            </w:pPr>
            <w:r w:rsidRPr="002C0CAA">
              <w:rPr>
                <w:sz w:val="20"/>
                <w:szCs w:val="20"/>
              </w:rPr>
              <w:t xml:space="preserve">For each UE, the TPC command of the PUCCH resource containing HARQ feedback for </w:t>
            </w:r>
            <w:proofErr w:type="spellStart"/>
            <w:r w:rsidRPr="002C0CAA">
              <w:rPr>
                <w:sz w:val="20"/>
                <w:szCs w:val="20"/>
              </w:rPr>
              <w:t>MsgB</w:t>
            </w:r>
            <w:proofErr w:type="spellEnd"/>
            <w:r w:rsidRPr="002C0CAA">
              <w:rPr>
                <w:sz w:val="20"/>
                <w:szCs w:val="20"/>
              </w:rPr>
              <w:t xml:space="preserve"> is indicated by PDSCH of </w:t>
            </w:r>
            <w:proofErr w:type="spellStart"/>
            <w:r w:rsidRPr="002C0CAA">
              <w:rPr>
                <w:sz w:val="20"/>
                <w:szCs w:val="20"/>
              </w:rPr>
              <w:t>MsgB</w:t>
            </w:r>
            <w:proofErr w:type="spellEnd"/>
            <w:r w:rsidRPr="002C0CAA">
              <w:rPr>
                <w:sz w:val="20"/>
                <w:szCs w:val="20"/>
              </w:rPr>
              <w:t xml:space="preserve"> when the corresponding PDCCH is scrambled by </w:t>
            </w:r>
            <w:proofErr w:type="spellStart"/>
            <w:r w:rsidRPr="002C0CAA">
              <w:rPr>
                <w:sz w:val="20"/>
                <w:szCs w:val="20"/>
              </w:rPr>
              <w:t>MsgB</w:t>
            </w:r>
            <w:proofErr w:type="spellEnd"/>
            <w:r w:rsidRPr="002C0CAA">
              <w:rPr>
                <w:sz w:val="20"/>
                <w:szCs w:val="20"/>
              </w:rPr>
              <w:t>-RNTI.</w:t>
            </w:r>
          </w:p>
          <w:p w14:paraId="294A92CC" w14:textId="77777777" w:rsidR="002C0CAA" w:rsidRPr="002C0CAA" w:rsidRDefault="002C0CAA" w:rsidP="002C0CAA">
            <w:pPr>
              <w:numPr>
                <w:ilvl w:val="1"/>
                <w:numId w:val="16"/>
              </w:numPr>
              <w:rPr>
                <w:sz w:val="20"/>
                <w:szCs w:val="20"/>
              </w:rPr>
            </w:pPr>
            <w:r w:rsidRPr="002C0CAA">
              <w:rPr>
                <w:sz w:val="20"/>
                <w:szCs w:val="20"/>
              </w:rPr>
              <w:t>The TPC command is 2-bits</w:t>
            </w:r>
          </w:p>
          <w:p w14:paraId="2CEE6CA9" w14:textId="77777777" w:rsidR="002C0CAA" w:rsidRPr="002C0CAA" w:rsidRDefault="002C0CAA" w:rsidP="002C0CAA">
            <w:pPr>
              <w:numPr>
                <w:ilvl w:val="1"/>
                <w:numId w:val="16"/>
              </w:numPr>
              <w:rPr>
                <w:sz w:val="20"/>
                <w:szCs w:val="20"/>
              </w:rPr>
            </w:pPr>
            <w:r w:rsidRPr="002C0CAA">
              <w:rPr>
                <w:sz w:val="20"/>
                <w:szCs w:val="20"/>
              </w:rPr>
              <w:t>FFS whether or not to have special handling for the first UE or when there is only one UE in the Msg B PDSCH</w:t>
            </w:r>
          </w:p>
          <w:p w14:paraId="7F554539"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054D8835" w14:textId="77777777" w:rsidR="002C0CAA" w:rsidRPr="002C0CAA" w:rsidRDefault="002C0CAA" w:rsidP="002C0CAA">
            <w:pPr>
              <w:rPr>
                <w:rFonts w:ascii="Calibri" w:hAnsi="Calibri" w:cs="Calibri"/>
                <w:sz w:val="20"/>
                <w:szCs w:val="20"/>
              </w:rPr>
            </w:pPr>
            <w:r w:rsidRPr="002C0CAA">
              <w:rPr>
                <w:rFonts w:ascii="Calibri" w:hAnsi="Calibri" w:cs="Calibri"/>
                <w:sz w:val="20"/>
                <w:szCs w:val="20"/>
              </w:rPr>
              <w:t xml:space="preserve">For </w:t>
            </w:r>
            <w:proofErr w:type="spellStart"/>
            <w:r w:rsidRPr="002C0CAA">
              <w:rPr>
                <w:rFonts w:ascii="Calibri" w:hAnsi="Calibri" w:cs="Calibri"/>
                <w:sz w:val="20"/>
                <w:szCs w:val="20"/>
              </w:rPr>
              <w:t>MsgA</w:t>
            </w:r>
            <w:proofErr w:type="spellEnd"/>
            <w:r w:rsidRPr="002C0CAA">
              <w:rPr>
                <w:rFonts w:ascii="Calibri" w:hAnsi="Calibri" w:cs="Calibri"/>
                <w:sz w:val="20"/>
                <w:szCs w:val="20"/>
              </w:rPr>
              <w:t xml:space="preserve"> Tx beam selection in the same </w:t>
            </w:r>
            <w:proofErr w:type="spellStart"/>
            <w:r w:rsidRPr="002C0CAA">
              <w:rPr>
                <w:rFonts w:ascii="Calibri" w:hAnsi="Calibri" w:cs="Calibri"/>
                <w:sz w:val="20"/>
                <w:szCs w:val="20"/>
              </w:rPr>
              <w:t>MsgA</w:t>
            </w:r>
            <w:proofErr w:type="spellEnd"/>
            <w:r w:rsidRPr="002C0CAA">
              <w:rPr>
                <w:rFonts w:ascii="Calibri" w:hAnsi="Calibri" w:cs="Calibri"/>
                <w:sz w:val="20"/>
                <w:szCs w:val="20"/>
              </w:rPr>
              <w:t xml:space="preserve"> transmission instance:</w:t>
            </w:r>
          </w:p>
          <w:p w14:paraId="0A6F0D55" w14:textId="77777777" w:rsidR="002C0CAA" w:rsidRPr="002C0CAA" w:rsidRDefault="002C0CAA" w:rsidP="002C0CAA">
            <w:pPr>
              <w:pStyle w:val="ListParagraph"/>
              <w:numPr>
                <w:ilvl w:val="1"/>
                <w:numId w:val="24"/>
              </w:numPr>
              <w:overflowPunct w:val="0"/>
              <w:autoSpaceDE w:val="0"/>
              <w:autoSpaceDN w:val="0"/>
              <w:adjustRightInd w:val="0"/>
              <w:spacing w:after="180"/>
              <w:contextualSpacing/>
              <w:rPr>
                <w:rFonts w:ascii="Calibri" w:hAnsi="Calibri" w:cs="Calibri"/>
                <w:sz w:val="20"/>
                <w:szCs w:val="20"/>
              </w:rPr>
            </w:pPr>
            <w:r w:rsidRPr="002C0CAA">
              <w:rPr>
                <w:rFonts w:ascii="Calibri" w:hAnsi="Calibri" w:cs="Calibri"/>
                <w:sz w:val="20"/>
                <w:szCs w:val="20"/>
              </w:rPr>
              <w:t xml:space="preserve">The </w:t>
            </w:r>
            <w:proofErr w:type="spellStart"/>
            <w:r w:rsidRPr="002C0CAA">
              <w:rPr>
                <w:rFonts w:ascii="Calibri" w:hAnsi="Calibri" w:cs="Calibri"/>
                <w:sz w:val="20"/>
                <w:szCs w:val="20"/>
              </w:rPr>
              <w:t>MsgA</w:t>
            </w:r>
            <w:proofErr w:type="spellEnd"/>
            <w:r w:rsidRPr="002C0CAA">
              <w:rPr>
                <w:rFonts w:ascii="Calibri" w:hAnsi="Calibri" w:cs="Calibri"/>
                <w:sz w:val="20"/>
                <w:szCs w:val="20"/>
              </w:rPr>
              <w:t xml:space="preserve"> PRACH and </w:t>
            </w:r>
            <w:proofErr w:type="spellStart"/>
            <w:r w:rsidRPr="002C0CAA">
              <w:rPr>
                <w:rFonts w:ascii="Calibri" w:hAnsi="Calibri" w:cs="Calibri"/>
                <w:sz w:val="20"/>
                <w:szCs w:val="20"/>
              </w:rPr>
              <w:t>MsgA</w:t>
            </w:r>
            <w:proofErr w:type="spellEnd"/>
            <w:r w:rsidRPr="002C0CAA">
              <w:rPr>
                <w:rFonts w:ascii="Calibri" w:hAnsi="Calibri" w:cs="Calibri"/>
                <w:sz w:val="20"/>
                <w:szCs w:val="20"/>
              </w:rPr>
              <w:t xml:space="preserve"> PUSCH use the same Tx spatial filter (beam).</w:t>
            </w:r>
          </w:p>
          <w:p w14:paraId="44FD30CD"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4045FB6B" w14:textId="77777777" w:rsidR="002C0CAA" w:rsidRPr="002C0CAA" w:rsidRDefault="002C0CAA" w:rsidP="002C0CAA">
            <w:pPr>
              <w:spacing w:after="160" w:line="259" w:lineRule="auto"/>
              <w:rPr>
                <w:rFonts w:ascii="Calibri" w:eastAsia="Calibri" w:hAnsi="Calibri"/>
                <w:sz w:val="20"/>
                <w:szCs w:val="20"/>
                <w:highlight w:val="green"/>
              </w:rPr>
            </w:pPr>
            <w:r w:rsidRPr="002C0CAA">
              <w:rPr>
                <w:rFonts w:ascii="Calibri" w:eastAsia="Calibri" w:hAnsi="Calibri"/>
                <w:sz w:val="20"/>
                <w:szCs w:val="20"/>
              </w:rPr>
              <w:t xml:space="preserve">For separately configured ROs, the parameter </w:t>
            </w:r>
            <w:proofErr w:type="spellStart"/>
            <w:r w:rsidRPr="002C0CAA">
              <w:rPr>
                <w:rFonts w:ascii="Calibri" w:eastAsia="Calibri" w:hAnsi="Calibri"/>
                <w:i/>
                <w:sz w:val="20"/>
                <w:szCs w:val="20"/>
              </w:rPr>
              <w:t>ssb-perRACH-OccasionAndCBPreamblesPerSSB</w:t>
            </w:r>
            <w:proofErr w:type="spellEnd"/>
            <w:r w:rsidRPr="002C0CAA">
              <w:rPr>
                <w:rFonts w:ascii="Calibri" w:eastAsia="Calibri" w:hAnsi="Calibri"/>
                <w:sz w:val="20"/>
                <w:szCs w:val="20"/>
              </w:rPr>
              <w:t xml:space="preserve"> configures the number of SSBs per RO, and number of contention-based preambles for each SSB. If this parameter is not configured, the corresponding 4-step RACH parameter is used for 2-step RACH.</w:t>
            </w:r>
            <w:r w:rsidRPr="002C0CAA">
              <w:rPr>
                <w:rFonts w:ascii="Calibri" w:eastAsia="Calibri" w:hAnsi="Calibri"/>
                <w:sz w:val="20"/>
                <w:szCs w:val="20"/>
              </w:rPr>
              <w:br/>
            </w:r>
            <w:r w:rsidRPr="002C0CAA">
              <w:rPr>
                <w:rFonts w:ascii="Calibri" w:eastAsia="Calibri" w:hAnsi="Calibri"/>
                <w:sz w:val="20"/>
                <w:szCs w:val="20"/>
                <w:highlight w:val="green"/>
              </w:rPr>
              <w:t>Agreements:</w:t>
            </w:r>
          </w:p>
          <w:p w14:paraId="57CB14A2" w14:textId="77777777" w:rsidR="002C0CAA" w:rsidRPr="002C0CAA" w:rsidRDefault="002C0CAA" w:rsidP="002C0CAA">
            <w:pPr>
              <w:spacing w:after="160" w:line="259" w:lineRule="auto"/>
              <w:rPr>
                <w:rFonts w:ascii="Calibri" w:eastAsia="Calibri" w:hAnsi="Calibri"/>
                <w:sz w:val="20"/>
                <w:szCs w:val="20"/>
              </w:rPr>
            </w:pPr>
            <w:r w:rsidRPr="002C0CAA">
              <w:rPr>
                <w:rFonts w:ascii="Calibri" w:eastAsia="Calibri" w:hAnsi="Calibri"/>
                <w:sz w:val="20"/>
                <w:szCs w:val="20"/>
              </w:rPr>
              <w:t xml:space="preserve">For shared ROs, the parameter </w:t>
            </w:r>
            <w:proofErr w:type="spellStart"/>
            <w:r w:rsidRPr="002C0CAA">
              <w:rPr>
                <w:rFonts w:ascii="Calibri" w:eastAsia="Calibri" w:hAnsi="Calibri"/>
                <w:i/>
                <w:sz w:val="20"/>
                <w:szCs w:val="20"/>
              </w:rPr>
              <w:t>msgA</w:t>
            </w:r>
            <w:proofErr w:type="spellEnd"/>
            <w:r w:rsidRPr="002C0CAA">
              <w:rPr>
                <w:rFonts w:ascii="Calibri" w:eastAsia="Calibri" w:hAnsi="Calibri"/>
                <w:sz w:val="20"/>
                <w:szCs w:val="20"/>
              </w:rPr>
              <w:t>-</w:t>
            </w:r>
            <w:r w:rsidRPr="002C0CAA">
              <w:rPr>
                <w:rFonts w:ascii="Calibri" w:hAnsi="Calibri" w:cs="Calibri"/>
                <w:i/>
                <w:sz w:val="20"/>
                <w:szCs w:val="20"/>
              </w:rPr>
              <w:t>CB-</w:t>
            </w:r>
            <w:proofErr w:type="spellStart"/>
            <w:r w:rsidRPr="002C0CAA">
              <w:rPr>
                <w:rFonts w:ascii="Calibri" w:hAnsi="Calibri" w:cs="Calibri"/>
                <w:i/>
                <w:sz w:val="20"/>
                <w:szCs w:val="20"/>
              </w:rPr>
              <w:t>PreamblesPerSSB</w:t>
            </w:r>
            <w:proofErr w:type="spellEnd"/>
            <w:r w:rsidRPr="002C0CAA">
              <w:rPr>
                <w:rFonts w:ascii="Calibri" w:hAnsi="Calibri" w:cs="Calibri"/>
                <w:i/>
                <w:sz w:val="20"/>
                <w:szCs w:val="20"/>
              </w:rPr>
              <w:t xml:space="preserve"> </w:t>
            </w:r>
            <w:r w:rsidRPr="002C0CAA">
              <w:rPr>
                <w:rFonts w:ascii="Calibri" w:hAnsi="Calibri" w:cs="Calibri"/>
                <w:sz w:val="20"/>
                <w:szCs w:val="20"/>
              </w:rPr>
              <w:t>configures the number of contention-based 2-step RACH preambles per SSB.</w:t>
            </w:r>
          </w:p>
          <w:p w14:paraId="24E35FBF" w14:textId="77777777" w:rsidR="002C0CAA" w:rsidRPr="002C0CAA" w:rsidRDefault="002C0CAA" w:rsidP="002C0CAA">
            <w:pPr>
              <w:spacing w:after="160" w:line="259" w:lineRule="auto"/>
              <w:rPr>
                <w:rFonts w:ascii="Calibri" w:eastAsia="Calibri" w:hAnsi="Calibri"/>
                <w:sz w:val="20"/>
                <w:szCs w:val="20"/>
              </w:rPr>
            </w:pPr>
            <w:r w:rsidRPr="002C0CAA">
              <w:rPr>
                <w:rFonts w:ascii="Calibri" w:eastAsia="Calibri" w:hAnsi="Calibri"/>
                <w:sz w:val="20"/>
                <w:szCs w:val="20"/>
                <w:highlight w:val="green"/>
              </w:rPr>
              <w:t>Agreements</w:t>
            </w:r>
            <w:r w:rsidRPr="002C0CAA">
              <w:rPr>
                <w:rFonts w:ascii="Calibri" w:eastAsia="Calibri" w:hAnsi="Calibri"/>
                <w:sz w:val="20"/>
                <w:szCs w:val="20"/>
              </w:rPr>
              <w:t>:</w:t>
            </w:r>
          </w:p>
          <w:p w14:paraId="41DCF482" w14:textId="77777777" w:rsidR="002C0CAA" w:rsidRPr="002C0CAA" w:rsidRDefault="002C0CAA" w:rsidP="002C0CAA">
            <w:pPr>
              <w:rPr>
                <w:sz w:val="20"/>
                <w:szCs w:val="20"/>
              </w:rPr>
            </w:pPr>
            <w:r w:rsidRPr="002C0CAA">
              <w:rPr>
                <w:sz w:val="20"/>
                <w:szCs w:val="20"/>
              </w:rPr>
              <w:t>For 2-step RACH in separate ROs, the following parameters (</w:t>
            </w:r>
            <w:proofErr w:type="spellStart"/>
            <w:r w:rsidRPr="002C0CAA">
              <w:rPr>
                <w:sz w:val="20"/>
                <w:szCs w:val="20"/>
              </w:rPr>
              <w:t>prach-RootSequenceIndex</w:t>
            </w:r>
            <w:proofErr w:type="spellEnd"/>
            <w:r w:rsidRPr="002C0CAA">
              <w:rPr>
                <w:sz w:val="20"/>
                <w:szCs w:val="20"/>
              </w:rPr>
              <w:t xml:space="preserve">, </w:t>
            </w:r>
            <w:proofErr w:type="spellStart"/>
            <w:r w:rsidRPr="002C0CAA">
              <w:rPr>
                <w:sz w:val="20"/>
                <w:szCs w:val="20"/>
              </w:rPr>
              <w:t>zeroCorrelationZoneConfig</w:t>
            </w:r>
            <w:proofErr w:type="spellEnd"/>
            <w:r w:rsidRPr="002C0CAA">
              <w:rPr>
                <w:sz w:val="20"/>
                <w:szCs w:val="20"/>
              </w:rPr>
              <w:t xml:space="preserve">, </w:t>
            </w:r>
            <w:proofErr w:type="spellStart"/>
            <w:r w:rsidRPr="002C0CAA">
              <w:rPr>
                <w:sz w:val="20"/>
                <w:szCs w:val="20"/>
              </w:rPr>
              <w:t>restrictedSetConfig</w:t>
            </w:r>
            <w:proofErr w:type="spellEnd"/>
            <w:r w:rsidRPr="002C0CAA">
              <w:rPr>
                <w:sz w:val="20"/>
                <w:szCs w:val="20"/>
              </w:rPr>
              <w:t>), are separately configured for 2-step RACH. If absent, reuse the corresponding 4-step RACH parameters.</w:t>
            </w:r>
          </w:p>
          <w:p w14:paraId="549CFC10" w14:textId="77777777" w:rsidR="002C0CAA" w:rsidRPr="002C0CAA" w:rsidRDefault="002C0CAA" w:rsidP="002C0CAA">
            <w:pPr>
              <w:spacing w:after="160" w:line="259" w:lineRule="auto"/>
              <w:rPr>
                <w:rFonts w:ascii="Calibri" w:eastAsia="Calibri" w:hAnsi="Calibri"/>
                <w:sz w:val="20"/>
                <w:szCs w:val="20"/>
                <w:highlight w:val="green"/>
              </w:rPr>
            </w:pPr>
            <w:r w:rsidRPr="002C0CAA">
              <w:rPr>
                <w:rFonts w:ascii="Calibri" w:eastAsia="Calibri" w:hAnsi="Calibri"/>
                <w:sz w:val="20"/>
                <w:szCs w:val="20"/>
                <w:highlight w:val="green"/>
              </w:rPr>
              <w:t>Agreements:</w:t>
            </w:r>
          </w:p>
          <w:p w14:paraId="257ECDAD" w14:textId="77777777" w:rsidR="002C0CAA" w:rsidRPr="002C0CAA" w:rsidRDefault="002C0CAA" w:rsidP="002C0CAA">
            <w:pPr>
              <w:rPr>
                <w:sz w:val="20"/>
                <w:szCs w:val="20"/>
              </w:rPr>
            </w:pPr>
            <w:r w:rsidRPr="002C0CAA">
              <w:rPr>
                <w:sz w:val="20"/>
                <w:szCs w:val="20"/>
              </w:rPr>
              <w:t xml:space="preserve">For 2-step RACH in separate ROs, the parameter </w:t>
            </w:r>
            <w:proofErr w:type="spellStart"/>
            <w:r w:rsidRPr="002C0CAA">
              <w:rPr>
                <w:sz w:val="20"/>
                <w:szCs w:val="20"/>
              </w:rPr>
              <w:t>totalNumberOfRA</w:t>
            </w:r>
            <w:proofErr w:type="spellEnd"/>
            <w:r w:rsidRPr="002C0CAA">
              <w:rPr>
                <w:sz w:val="20"/>
                <w:szCs w:val="20"/>
              </w:rPr>
              <w:t>-Preambles can be separately configured. If the configuration is absent, all 64 preambles are available for 2-step RA.</w:t>
            </w:r>
          </w:p>
          <w:p w14:paraId="38C2E90B" w14:textId="77777777" w:rsidR="002C0CAA" w:rsidRPr="002C0CAA" w:rsidRDefault="002C0CAA" w:rsidP="002C0CAA">
            <w:pPr>
              <w:rPr>
                <w:sz w:val="20"/>
                <w:szCs w:val="20"/>
                <w:lang w:eastAsia="x-none"/>
              </w:rPr>
            </w:pPr>
            <w:r w:rsidRPr="002C0CAA">
              <w:rPr>
                <w:sz w:val="20"/>
                <w:szCs w:val="20"/>
                <w:highlight w:val="green"/>
                <w:lang w:eastAsia="x-none"/>
              </w:rPr>
              <w:lastRenderedPageBreak/>
              <w:t>Agreements</w:t>
            </w:r>
            <w:r w:rsidRPr="002C0CAA">
              <w:rPr>
                <w:sz w:val="20"/>
                <w:szCs w:val="20"/>
                <w:lang w:eastAsia="x-none"/>
              </w:rPr>
              <w:t>:</w:t>
            </w:r>
          </w:p>
          <w:p w14:paraId="28732357" w14:textId="77777777" w:rsidR="002C0CAA" w:rsidRPr="002C0CAA" w:rsidRDefault="002C0CAA" w:rsidP="0016498F">
            <w:pPr>
              <w:pStyle w:val="ListParagraph"/>
              <w:numPr>
                <w:ilvl w:val="0"/>
                <w:numId w:val="16"/>
              </w:numPr>
              <w:overflowPunct w:val="0"/>
              <w:autoSpaceDE w:val="0"/>
              <w:autoSpaceDN w:val="0"/>
              <w:adjustRightInd w:val="0"/>
              <w:spacing w:before="0" w:after="100" w:afterAutospacing="1" w:line="288" w:lineRule="auto"/>
              <w:ind w:left="714" w:hanging="357"/>
              <w:contextualSpacing/>
              <w:textAlignment w:val="baseline"/>
              <w:rPr>
                <w:rFonts w:ascii="Calibri" w:hAnsi="Calibri"/>
                <w:sz w:val="20"/>
                <w:szCs w:val="20"/>
              </w:rPr>
            </w:pPr>
            <w:r w:rsidRPr="002C0CAA">
              <w:rPr>
                <w:rFonts w:ascii="Calibri" w:hAnsi="Calibri"/>
                <w:sz w:val="20"/>
                <w:szCs w:val="20"/>
              </w:rPr>
              <w:t xml:space="preserve">For CA/DC, </w:t>
            </w:r>
            <w:proofErr w:type="spellStart"/>
            <w:r w:rsidRPr="002C0CAA">
              <w:rPr>
                <w:rFonts w:ascii="Calibri" w:hAnsi="Calibri"/>
                <w:sz w:val="20"/>
                <w:szCs w:val="20"/>
              </w:rPr>
              <w:t>MsgA</w:t>
            </w:r>
            <w:proofErr w:type="spellEnd"/>
            <w:r w:rsidRPr="002C0CAA">
              <w:rPr>
                <w:rFonts w:ascii="Calibri" w:hAnsi="Calibri"/>
                <w:sz w:val="20"/>
                <w:szCs w:val="20"/>
              </w:rPr>
              <w:t xml:space="preserve"> PRACH in </w:t>
            </w:r>
            <w:proofErr w:type="spellStart"/>
            <w:r w:rsidRPr="002C0CAA">
              <w:rPr>
                <w:rFonts w:ascii="Calibri" w:hAnsi="Calibri"/>
                <w:sz w:val="20"/>
                <w:szCs w:val="20"/>
              </w:rPr>
              <w:t>Pcell</w:t>
            </w:r>
            <w:proofErr w:type="spellEnd"/>
            <w:r w:rsidRPr="002C0CAA">
              <w:rPr>
                <w:rFonts w:ascii="Calibri" w:hAnsi="Calibri"/>
                <w:sz w:val="20"/>
                <w:szCs w:val="20"/>
              </w:rPr>
              <w:t xml:space="preserve"> has the same power reduction priority as Msg1 PRACH in </w:t>
            </w:r>
            <w:proofErr w:type="spellStart"/>
            <w:r w:rsidRPr="002C0CAA">
              <w:rPr>
                <w:rFonts w:ascii="Calibri" w:hAnsi="Calibri"/>
                <w:sz w:val="20"/>
                <w:szCs w:val="20"/>
              </w:rPr>
              <w:t>Pcell</w:t>
            </w:r>
            <w:proofErr w:type="spellEnd"/>
            <w:r w:rsidRPr="002C0CAA">
              <w:rPr>
                <w:rFonts w:ascii="Calibri" w:hAnsi="Calibri"/>
                <w:sz w:val="20"/>
                <w:szCs w:val="20"/>
              </w:rPr>
              <w:t>.</w:t>
            </w:r>
          </w:p>
          <w:p w14:paraId="641F7A00" w14:textId="77777777" w:rsidR="002C0CAA" w:rsidRPr="002C0CAA" w:rsidRDefault="002C0CAA" w:rsidP="002C0CAA">
            <w:pPr>
              <w:pStyle w:val="ListParagraph"/>
              <w:numPr>
                <w:ilvl w:val="1"/>
                <w:numId w:val="16"/>
              </w:numPr>
              <w:overflowPunct w:val="0"/>
              <w:autoSpaceDE w:val="0"/>
              <w:autoSpaceDN w:val="0"/>
              <w:adjustRightInd w:val="0"/>
              <w:spacing w:before="100" w:beforeAutospacing="1" w:after="100" w:afterAutospacing="1" w:line="288" w:lineRule="auto"/>
              <w:contextualSpacing/>
              <w:textAlignment w:val="baseline"/>
              <w:rPr>
                <w:rFonts w:ascii="Calibri" w:hAnsi="Calibri"/>
                <w:sz w:val="20"/>
                <w:szCs w:val="20"/>
              </w:rPr>
            </w:pPr>
            <w:r w:rsidRPr="002C0CAA">
              <w:rPr>
                <w:rFonts w:ascii="Calibri" w:hAnsi="Calibri"/>
                <w:sz w:val="20"/>
                <w:szCs w:val="20"/>
              </w:rPr>
              <w:t xml:space="preserve">FFS: Support of </w:t>
            </w:r>
            <w:proofErr w:type="spellStart"/>
            <w:r w:rsidRPr="002C0CAA">
              <w:rPr>
                <w:rFonts w:ascii="Calibri" w:hAnsi="Calibri"/>
                <w:sz w:val="20"/>
                <w:szCs w:val="20"/>
              </w:rPr>
              <w:t>MsgA</w:t>
            </w:r>
            <w:proofErr w:type="spellEnd"/>
            <w:r w:rsidRPr="002C0CAA">
              <w:rPr>
                <w:rFonts w:ascii="Calibri" w:hAnsi="Calibri"/>
                <w:sz w:val="20"/>
                <w:szCs w:val="20"/>
              </w:rPr>
              <w:t xml:space="preserve"> in </w:t>
            </w:r>
            <w:proofErr w:type="spellStart"/>
            <w:r w:rsidRPr="002C0CAA">
              <w:rPr>
                <w:rFonts w:ascii="Calibri" w:hAnsi="Calibri"/>
                <w:sz w:val="20"/>
                <w:szCs w:val="20"/>
              </w:rPr>
              <w:t>Scell</w:t>
            </w:r>
            <w:proofErr w:type="spellEnd"/>
          </w:p>
          <w:p w14:paraId="26983116" w14:textId="77777777" w:rsidR="002C0CAA" w:rsidRPr="002C0CAA" w:rsidRDefault="002C0CAA" w:rsidP="002C0CAA">
            <w:pPr>
              <w:pStyle w:val="ListParagraph"/>
              <w:numPr>
                <w:ilvl w:val="1"/>
                <w:numId w:val="16"/>
              </w:numPr>
              <w:overflowPunct w:val="0"/>
              <w:autoSpaceDE w:val="0"/>
              <w:autoSpaceDN w:val="0"/>
              <w:adjustRightInd w:val="0"/>
              <w:spacing w:before="100" w:beforeAutospacing="1" w:after="100" w:afterAutospacing="1" w:line="288" w:lineRule="auto"/>
              <w:contextualSpacing/>
              <w:textAlignment w:val="baseline"/>
              <w:rPr>
                <w:rFonts w:ascii="Calibri" w:hAnsi="Calibri"/>
                <w:sz w:val="20"/>
                <w:szCs w:val="20"/>
              </w:rPr>
            </w:pPr>
            <w:r w:rsidRPr="002C0CAA">
              <w:rPr>
                <w:rFonts w:ascii="Calibri" w:hAnsi="Calibri"/>
                <w:sz w:val="20"/>
                <w:szCs w:val="20"/>
              </w:rPr>
              <w:t xml:space="preserve">FFS: Power reduction priority for </w:t>
            </w:r>
            <w:proofErr w:type="spellStart"/>
            <w:r w:rsidRPr="002C0CAA">
              <w:rPr>
                <w:rFonts w:ascii="Calibri" w:hAnsi="Calibri"/>
                <w:sz w:val="20"/>
                <w:szCs w:val="20"/>
              </w:rPr>
              <w:t>MsgA</w:t>
            </w:r>
            <w:proofErr w:type="spellEnd"/>
            <w:r w:rsidRPr="002C0CAA">
              <w:rPr>
                <w:rFonts w:ascii="Calibri" w:hAnsi="Calibri"/>
                <w:sz w:val="20"/>
                <w:szCs w:val="20"/>
              </w:rPr>
              <w:t xml:space="preserve"> PUSCH</w:t>
            </w:r>
          </w:p>
          <w:p w14:paraId="379FDFBA" w14:textId="77777777" w:rsidR="002C0CAA" w:rsidRPr="002C0CAA" w:rsidRDefault="002C0CAA" w:rsidP="002C0CAA">
            <w:pPr>
              <w:pStyle w:val="ListParagraph"/>
              <w:overflowPunct w:val="0"/>
              <w:autoSpaceDE w:val="0"/>
              <w:autoSpaceDN w:val="0"/>
              <w:adjustRightInd w:val="0"/>
              <w:spacing w:before="100" w:beforeAutospacing="1" w:after="100" w:afterAutospacing="1" w:line="288" w:lineRule="auto"/>
              <w:ind w:left="0"/>
              <w:contextualSpacing/>
              <w:textAlignment w:val="baseline"/>
              <w:rPr>
                <w:rFonts w:ascii="Calibri" w:hAnsi="Calibri"/>
                <w:sz w:val="20"/>
                <w:szCs w:val="20"/>
              </w:rPr>
            </w:pPr>
            <w:r w:rsidRPr="002C0CAA">
              <w:rPr>
                <w:rFonts w:ascii="Calibri" w:hAnsi="Calibri"/>
                <w:sz w:val="20"/>
                <w:szCs w:val="20"/>
                <w:highlight w:val="green"/>
              </w:rPr>
              <w:t>Agreements</w:t>
            </w:r>
            <w:r w:rsidRPr="002C0CAA">
              <w:rPr>
                <w:rFonts w:ascii="Calibri" w:hAnsi="Calibri"/>
                <w:sz w:val="20"/>
                <w:szCs w:val="20"/>
              </w:rPr>
              <w:t>:</w:t>
            </w:r>
          </w:p>
          <w:p w14:paraId="0B56A808" w14:textId="77777777" w:rsidR="002C0CAA" w:rsidRPr="002C0CAA" w:rsidRDefault="002C0CAA" w:rsidP="0016498F">
            <w:pPr>
              <w:pStyle w:val="ListParagraph"/>
              <w:numPr>
                <w:ilvl w:val="0"/>
                <w:numId w:val="16"/>
              </w:numPr>
              <w:overflowPunct w:val="0"/>
              <w:autoSpaceDE w:val="0"/>
              <w:autoSpaceDN w:val="0"/>
              <w:adjustRightInd w:val="0"/>
              <w:spacing w:after="100" w:afterAutospacing="1" w:line="288" w:lineRule="auto"/>
              <w:ind w:left="714" w:hanging="357"/>
              <w:contextualSpacing/>
              <w:textAlignment w:val="baseline"/>
              <w:rPr>
                <w:rFonts w:ascii="Calibri" w:hAnsi="Calibri"/>
                <w:sz w:val="20"/>
                <w:szCs w:val="20"/>
              </w:rPr>
            </w:pPr>
            <w:r w:rsidRPr="002C0CAA">
              <w:rPr>
                <w:rFonts w:ascii="Calibri" w:hAnsi="Calibri"/>
                <w:sz w:val="20"/>
                <w:szCs w:val="20"/>
              </w:rPr>
              <w:t xml:space="preserve">For 2-step RACH, no new CORESET for </w:t>
            </w:r>
            <w:proofErr w:type="spellStart"/>
            <w:r w:rsidRPr="002C0CAA">
              <w:rPr>
                <w:rFonts w:ascii="Calibri" w:hAnsi="Calibri"/>
                <w:sz w:val="20"/>
                <w:szCs w:val="20"/>
              </w:rPr>
              <w:t>MsgB</w:t>
            </w:r>
            <w:proofErr w:type="spellEnd"/>
            <w:r w:rsidRPr="002C0CAA">
              <w:rPr>
                <w:rFonts w:ascii="Calibri" w:hAnsi="Calibri"/>
                <w:sz w:val="20"/>
                <w:szCs w:val="20"/>
              </w:rPr>
              <w:t xml:space="preserve"> is defined.</w:t>
            </w:r>
          </w:p>
          <w:p w14:paraId="1678FCFF" w14:textId="77777777" w:rsidR="002C0CAA" w:rsidRPr="002C0CAA" w:rsidRDefault="002C0CAA" w:rsidP="002C0CAA">
            <w:pPr>
              <w:rPr>
                <w:sz w:val="20"/>
                <w:szCs w:val="20"/>
                <w:highlight w:val="green"/>
                <w:lang w:eastAsia="x-none"/>
              </w:rPr>
            </w:pPr>
            <w:r w:rsidRPr="002C0CAA">
              <w:rPr>
                <w:sz w:val="20"/>
                <w:szCs w:val="20"/>
                <w:highlight w:val="green"/>
                <w:lang w:eastAsia="x-none"/>
              </w:rPr>
              <w:t>Agreements:</w:t>
            </w:r>
          </w:p>
          <w:p w14:paraId="3A8E7E0E" w14:textId="77777777" w:rsidR="002C0CAA" w:rsidRPr="002C0CAA" w:rsidRDefault="002C0CAA" w:rsidP="002C0CAA">
            <w:pPr>
              <w:widowControl w:val="0"/>
              <w:numPr>
                <w:ilvl w:val="0"/>
                <w:numId w:val="16"/>
              </w:numPr>
              <w:spacing w:line="259" w:lineRule="auto"/>
              <w:rPr>
                <w:rFonts w:eastAsia="DengXian"/>
                <w:kern w:val="2"/>
                <w:sz w:val="20"/>
                <w:szCs w:val="20"/>
              </w:rPr>
            </w:pPr>
            <w:r w:rsidRPr="002C0CAA">
              <w:rPr>
                <w:rFonts w:eastAsia="DengXian"/>
                <w:kern w:val="2"/>
                <w:sz w:val="20"/>
                <w:szCs w:val="20"/>
                <w:highlight w:val="darkYellow"/>
              </w:rPr>
              <w:t xml:space="preserve">(Working assumption) </w:t>
            </w:r>
            <w:r w:rsidRPr="002C0CAA">
              <w:rPr>
                <w:rFonts w:eastAsia="DengXian"/>
                <w:kern w:val="2"/>
                <w:sz w:val="20"/>
                <w:szCs w:val="20"/>
              </w:rPr>
              <w:t xml:space="preserve">For the PDCCH associated with </w:t>
            </w:r>
            <w:proofErr w:type="spellStart"/>
            <w:r w:rsidRPr="002C0CAA">
              <w:rPr>
                <w:rFonts w:eastAsia="DengXian"/>
                <w:kern w:val="2"/>
                <w:sz w:val="20"/>
                <w:szCs w:val="20"/>
              </w:rPr>
              <w:t>MsgB</w:t>
            </w:r>
            <w:proofErr w:type="spellEnd"/>
            <w:r w:rsidRPr="002C0CAA">
              <w:rPr>
                <w:rFonts w:eastAsia="DengXian"/>
                <w:kern w:val="2"/>
                <w:sz w:val="20"/>
                <w:szCs w:val="20"/>
              </w:rPr>
              <w:t xml:space="preserve">, </w:t>
            </w:r>
            <w:proofErr w:type="spellStart"/>
            <w:r w:rsidRPr="002C0CAA">
              <w:rPr>
                <w:rFonts w:eastAsia="DengXian"/>
                <w:kern w:val="2"/>
                <w:sz w:val="20"/>
                <w:szCs w:val="20"/>
              </w:rPr>
              <w:t>MsgB</w:t>
            </w:r>
            <w:proofErr w:type="spellEnd"/>
            <w:r w:rsidRPr="002C0CAA">
              <w:rPr>
                <w:rFonts w:eastAsia="DengXian"/>
                <w:kern w:val="2"/>
                <w:sz w:val="20"/>
                <w:szCs w:val="20"/>
              </w:rPr>
              <w:t xml:space="preserve"> is received on the </w:t>
            </w:r>
            <w:r w:rsidRPr="002C0CAA">
              <w:rPr>
                <w:rFonts w:eastAsia="DengXian"/>
                <w:i/>
                <w:kern w:val="2"/>
                <w:sz w:val="20"/>
                <w:szCs w:val="20"/>
              </w:rPr>
              <w:t>ra-</w:t>
            </w:r>
            <w:proofErr w:type="spellStart"/>
            <w:r w:rsidRPr="002C0CAA">
              <w:rPr>
                <w:rFonts w:eastAsia="DengXian"/>
                <w:i/>
                <w:kern w:val="2"/>
                <w:sz w:val="20"/>
                <w:szCs w:val="20"/>
              </w:rPr>
              <w:t>SearchSpace</w:t>
            </w:r>
            <w:proofErr w:type="spellEnd"/>
            <w:r w:rsidRPr="002C0CAA">
              <w:rPr>
                <w:rFonts w:eastAsia="DengXian"/>
                <w:kern w:val="2"/>
                <w:sz w:val="20"/>
                <w:szCs w:val="20"/>
              </w:rPr>
              <w:t>.</w:t>
            </w:r>
          </w:p>
          <w:p w14:paraId="0786BA81" w14:textId="77777777" w:rsidR="002C0CAA" w:rsidRPr="002C0CAA" w:rsidRDefault="002C0CAA" w:rsidP="002C0CAA">
            <w:pPr>
              <w:widowControl w:val="0"/>
              <w:numPr>
                <w:ilvl w:val="0"/>
                <w:numId w:val="16"/>
              </w:numPr>
              <w:spacing w:line="259" w:lineRule="auto"/>
              <w:rPr>
                <w:rFonts w:eastAsia="DengXian"/>
                <w:kern w:val="2"/>
                <w:sz w:val="20"/>
                <w:szCs w:val="20"/>
              </w:rPr>
            </w:pPr>
            <w:r w:rsidRPr="002C0CAA">
              <w:rPr>
                <w:rFonts w:eastAsia="DengXian"/>
                <w:kern w:val="2"/>
                <w:sz w:val="20"/>
                <w:szCs w:val="20"/>
              </w:rPr>
              <w:t xml:space="preserve">In the reply LS to RAN2, adding “Up to RAN2 to decide whether or not to use RNTI to differentiate Msg 2 vs. Msg. B, for which RAN1 respectfully requests RAN2 to inform RAN1 the decision once made”. </w:t>
            </w:r>
          </w:p>
          <w:p w14:paraId="5ABC67A9" w14:textId="77777777" w:rsidR="002C0CAA" w:rsidRPr="002C0CAA" w:rsidRDefault="002C0CAA" w:rsidP="002C0CAA">
            <w:pPr>
              <w:widowControl w:val="0"/>
              <w:spacing w:line="259" w:lineRule="auto"/>
              <w:rPr>
                <w:rFonts w:eastAsia="DengXian"/>
                <w:kern w:val="2"/>
                <w:sz w:val="20"/>
                <w:szCs w:val="20"/>
              </w:rPr>
            </w:pPr>
            <w:r w:rsidRPr="002C0CAA">
              <w:rPr>
                <w:rFonts w:eastAsia="DengXian"/>
                <w:kern w:val="2"/>
                <w:sz w:val="20"/>
                <w:szCs w:val="20"/>
                <w:highlight w:val="green"/>
              </w:rPr>
              <w:t>Agreements</w:t>
            </w:r>
            <w:r w:rsidRPr="002C0CAA">
              <w:rPr>
                <w:rFonts w:eastAsia="DengXian"/>
                <w:kern w:val="2"/>
                <w:sz w:val="20"/>
                <w:szCs w:val="20"/>
              </w:rPr>
              <w:t>:</w:t>
            </w:r>
          </w:p>
          <w:p w14:paraId="08E1947E" w14:textId="77777777" w:rsidR="002C0CAA" w:rsidRPr="002C0CAA" w:rsidRDefault="002C0CAA" w:rsidP="002C0CAA">
            <w:pPr>
              <w:widowControl w:val="0"/>
              <w:spacing w:line="259" w:lineRule="auto"/>
              <w:rPr>
                <w:rFonts w:eastAsia="DengXian"/>
                <w:kern w:val="2"/>
                <w:sz w:val="20"/>
                <w:szCs w:val="20"/>
              </w:rPr>
            </w:pPr>
            <w:r w:rsidRPr="002C0CAA">
              <w:rPr>
                <w:rFonts w:eastAsia="DengXian"/>
                <w:kern w:val="2"/>
                <w:sz w:val="20"/>
                <w:szCs w:val="20"/>
              </w:rPr>
              <w:t xml:space="preserve">UEs in CONNECTED state use UE specific search space, or common search space to receive the PDCCH associated with </w:t>
            </w:r>
            <w:proofErr w:type="spellStart"/>
            <w:r w:rsidRPr="002C0CAA">
              <w:rPr>
                <w:rFonts w:eastAsia="DengXian"/>
                <w:kern w:val="2"/>
                <w:sz w:val="20"/>
                <w:szCs w:val="20"/>
              </w:rPr>
              <w:t>MsgA</w:t>
            </w:r>
            <w:proofErr w:type="spellEnd"/>
            <w:r w:rsidRPr="002C0CAA">
              <w:rPr>
                <w:rFonts w:eastAsia="DengXian"/>
                <w:kern w:val="2"/>
                <w:sz w:val="20"/>
                <w:szCs w:val="20"/>
              </w:rPr>
              <w:t xml:space="preserve"> response and with CRC scrambled by the C-RNTI.</w:t>
            </w:r>
          </w:p>
          <w:p w14:paraId="4F56DBC0"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523928D2" w14:textId="77777777" w:rsidR="002C0CAA" w:rsidRPr="002C0CAA" w:rsidRDefault="002C0CAA" w:rsidP="002C0CAA">
            <w:pPr>
              <w:pStyle w:val="ListParagraph"/>
              <w:numPr>
                <w:ilvl w:val="0"/>
                <w:numId w:val="16"/>
              </w:numPr>
              <w:spacing w:after="160" w:line="259" w:lineRule="auto"/>
              <w:contextualSpacing/>
              <w:rPr>
                <w:rFonts w:ascii="Calibri" w:hAnsi="Calibri"/>
                <w:sz w:val="20"/>
                <w:szCs w:val="20"/>
              </w:rPr>
            </w:pPr>
            <w:r w:rsidRPr="002C0CAA">
              <w:rPr>
                <w:rFonts w:ascii="Calibri" w:hAnsi="Calibri"/>
                <w:sz w:val="20"/>
                <w:szCs w:val="20"/>
              </w:rPr>
              <w:t xml:space="preserve">The UL grant in </w:t>
            </w:r>
            <w:proofErr w:type="spellStart"/>
            <w:r w:rsidRPr="002C0CAA">
              <w:rPr>
                <w:rFonts w:ascii="Calibri" w:hAnsi="Calibri"/>
                <w:sz w:val="20"/>
                <w:szCs w:val="20"/>
              </w:rPr>
              <w:t>MsgB</w:t>
            </w:r>
            <w:proofErr w:type="spellEnd"/>
            <w:r w:rsidRPr="002C0CAA">
              <w:rPr>
                <w:rFonts w:ascii="Calibri" w:hAnsi="Calibri"/>
                <w:sz w:val="20"/>
                <w:szCs w:val="20"/>
              </w:rPr>
              <w:t xml:space="preserve"> </w:t>
            </w:r>
            <w:proofErr w:type="spellStart"/>
            <w:r w:rsidRPr="002C0CAA">
              <w:rPr>
                <w:rFonts w:ascii="Calibri" w:hAnsi="Calibri"/>
                <w:sz w:val="20"/>
                <w:szCs w:val="20"/>
              </w:rPr>
              <w:t>fallbackRAR</w:t>
            </w:r>
            <w:proofErr w:type="spellEnd"/>
            <w:r w:rsidRPr="002C0CAA">
              <w:rPr>
                <w:rFonts w:ascii="Calibri" w:hAnsi="Calibri"/>
                <w:sz w:val="20"/>
                <w:szCs w:val="20"/>
              </w:rPr>
              <w:t xml:space="preserve"> for transmitting the </w:t>
            </w:r>
            <w:proofErr w:type="spellStart"/>
            <w:r w:rsidRPr="002C0CAA">
              <w:rPr>
                <w:rFonts w:ascii="Calibri" w:hAnsi="Calibri"/>
                <w:sz w:val="20"/>
                <w:szCs w:val="20"/>
              </w:rPr>
              <w:t>MsgA</w:t>
            </w:r>
            <w:proofErr w:type="spellEnd"/>
            <w:r w:rsidRPr="002C0CAA">
              <w:rPr>
                <w:rFonts w:ascii="Calibri" w:hAnsi="Calibri"/>
                <w:sz w:val="20"/>
                <w:szCs w:val="20"/>
              </w:rPr>
              <w:t xml:space="preserve"> PUSCH payload in a Msg3 follows the uplink grant content of the 4-step RAR.</w:t>
            </w:r>
          </w:p>
          <w:p w14:paraId="75DFD27C" w14:textId="77777777" w:rsidR="002C0CAA" w:rsidRPr="002C0CAA" w:rsidRDefault="002C0CAA" w:rsidP="002C0CAA">
            <w:pPr>
              <w:pStyle w:val="ListParagraph"/>
              <w:numPr>
                <w:ilvl w:val="1"/>
                <w:numId w:val="16"/>
              </w:numPr>
              <w:spacing w:after="160" w:line="259" w:lineRule="auto"/>
              <w:contextualSpacing/>
              <w:rPr>
                <w:rFonts w:ascii="Calibri" w:hAnsi="Calibri"/>
                <w:sz w:val="20"/>
                <w:szCs w:val="20"/>
              </w:rPr>
            </w:pPr>
            <w:r w:rsidRPr="002C0CAA">
              <w:rPr>
                <w:rFonts w:ascii="Calibri" w:hAnsi="Calibri"/>
                <w:sz w:val="20"/>
                <w:szCs w:val="20"/>
              </w:rPr>
              <w:t>FFS: need for “</w:t>
            </w:r>
            <w:proofErr w:type="spellStart"/>
            <w:r w:rsidRPr="002C0CAA">
              <w:rPr>
                <w:rFonts w:ascii="Calibri" w:hAnsi="Calibri"/>
                <w:sz w:val="20"/>
                <w:szCs w:val="20"/>
              </w:rPr>
              <w:t>csi</w:t>
            </w:r>
            <w:proofErr w:type="spellEnd"/>
            <w:r w:rsidRPr="002C0CAA">
              <w:rPr>
                <w:rFonts w:ascii="Calibri" w:hAnsi="Calibri"/>
                <w:sz w:val="20"/>
                <w:szCs w:val="20"/>
              </w:rPr>
              <w:t xml:space="preserve"> request”.</w:t>
            </w:r>
          </w:p>
          <w:p w14:paraId="7BAA1DC2" w14:textId="77777777" w:rsidR="00E81AA9" w:rsidRPr="00C70BE7" w:rsidRDefault="00E81AA9" w:rsidP="00E81AA9">
            <w:pPr>
              <w:rPr>
                <w:sz w:val="20"/>
                <w:szCs w:val="20"/>
                <w:highlight w:val="green"/>
                <w:lang w:eastAsia="x-none"/>
              </w:rPr>
            </w:pPr>
            <w:r w:rsidRPr="00C70BE7">
              <w:rPr>
                <w:sz w:val="20"/>
                <w:szCs w:val="20"/>
                <w:highlight w:val="green"/>
                <w:lang w:eastAsia="x-none"/>
              </w:rPr>
              <w:t>Agreements:</w:t>
            </w:r>
          </w:p>
          <w:p w14:paraId="4844948F" w14:textId="77777777" w:rsidR="00E81AA9" w:rsidRPr="00E81AA9" w:rsidRDefault="00E81AA9" w:rsidP="0016498F">
            <w:pPr>
              <w:pStyle w:val="ListParagraph"/>
              <w:numPr>
                <w:ilvl w:val="0"/>
                <w:numId w:val="29"/>
              </w:numPr>
              <w:spacing w:after="100" w:afterAutospacing="1" w:line="252" w:lineRule="atLeast"/>
              <w:ind w:left="714" w:hanging="357"/>
              <w:rPr>
                <w:color w:val="000000"/>
                <w:sz w:val="20"/>
                <w:szCs w:val="20"/>
              </w:rPr>
            </w:pPr>
            <w:r w:rsidRPr="00E81AA9">
              <w:rPr>
                <w:color w:val="000000"/>
                <w:sz w:val="20"/>
                <w:szCs w:val="20"/>
              </w:rPr>
              <w:t xml:space="preserve">For 2-step RACH </w:t>
            </w:r>
            <w:proofErr w:type="spellStart"/>
            <w:r w:rsidRPr="00E81AA9">
              <w:rPr>
                <w:color w:val="000000"/>
                <w:sz w:val="20"/>
                <w:szCs w:val="20"/>
              </w:rPr>
              <w:t>MsgB</w:t>
            </w:r>
            <w:proofErr w:type="spellEnd"/>
            <w:r w:rsidRPr="00E81AA9">
              <w:rPr>
                <w:color w:val="000000"/>
                <w:sz w:val="20"/>
                <w:szCs w:val="20"/>
              </w:rPr>
              <w:t xml:space="preserve"> HARQ-ACK, reuse Rel-15 PUCCH resources based on</w:t>
            </w:r>
            <w:r w:rsidRPr="00E81AA9">
              <w:rPr>
                <w:rStyle w:val="apple-converted-space"/>
                <w:color w:val="000000"/>
                <w:sz w:val="20"/>
                <w:szCs w:val="20"/>
              </w:rPr>
              <w:t> </w:t>
            </w:r>
            <w:proofErr w:type="spellStart"/>
            <w:r w:rsidRPr="00E81AA9">
              <w:rPr>
                <w:rStyle w:val="Emphasis"/>
                <w:color w:val="000000"/>
                <w:sz w:val="20"/>
                <w:szCs w:val="20"/>
              </w:rPr>
              <w:t>pucch-ResourceCommon</w:t>
            </w:r>
            <w:proofErr w:type="spellEnd"/>
          </w:p>
          <w:p w14:paraId="0A04202C" w14:textId="77777777" w:rsidR="00E81AA9" w:rsidRPr="00E81AA9" w:rsidRDefault="00E81AA9" w:rsidP="00E81AA9">
            <w:pPr>
              <w:pStyle w:val="ListParagraph"/>
              <w:numPr>
                <w:ilvl w:val="1"/>
                <w:numId w:val="29"/>
              </w:numPr>
              <w:spacing w:before="100" w:beforeAutospacing="1" w:after="100" w:afterAutospacing="1" w:line="252" w:lineRule="atLeast"/>
              <w:rPr>
                <w:color w:val="000000"/>
                <w:sz w:val="20"/>
                <w:szCs w:val="20"/>
              </w:rPr>
            </w:pPr>
            <w:r w:rsidRPr="00E81AA9">
              <w:rPr>
                <w:color w:val="000000"/>
                <w:sz w:val="20"/>
                <w:szCs w:val="20"/>
              </w:rPr>
              <w:t>No RRC impact</w:t>
            </w:r>
          </w:p>
          <w:p w14:paraId="5B52F2E0" w14:textId="77777777" w:rsidR="00E81AA9" w:rsidRPr="00E81AA9" w:rsidRDefault="00E81AA9" w:rsidP="0016498F">
            <w:pPr>
              <w:pStyle w:val="ListParagraph"/>
              <w:numPr>
                <w:ilvl w:val="1"/>
                <w:numId w:val="29"/>
              </w:numPr>
              <w:spacing w:before="100" w:beforeAutospacing="1" w:after="120" w:line="252" w:lineRule="atLeast"/>
              <w:ind w:left="1434" w:hanging="357"/>
              <w:rPr>
                <w:color w:val="000000"/>
                <w:sz w:val="20"/>
                <w:szCs w:val="20"/>
              </w:rPr>
            </w:pPr>
            <w:r w:rsidRPr="00E81AA9">
              <w:rPr>
                <w:color w:val="000000"/>
                <w:sz w:val="20"/>
                <w:szCs w:val="20"/>
              </w:rPr>
              <w:t>No additional resources compared with Rel-15</w:t>
            </w:r>
          </w:p>
          <w:p w14:paraId="2D86F64C" w14:textId="77777777" w:rsidR="002C0CAA" w:rsidRPr="002C0CAA" w:rsidRDefault="002C0CAA" w:rsidP="002C0CAA">
            <w:pPr>
              <w:rPr>
                <w:sz w:val="20"/>
                <w:szCs w:val="20"/>
                <w:lang w:eastAsia="x-none"/>
              </w:rPr>
            </w:pPr>
            <w:r w:rsidRPr="002C0CAA">
              <w:rPr>
                <w:sz w:val="20"/>
                <w:szCs w:val="20"/>
                <w:highlight w:val="green"/>
                <w:lang w:eastAsia="x-none"/>
              </w:rPr>
              <w:t>Agreements</w:t>
            </w:r>
            <w:r w:rsidRPr="002C0CAA">
              <w:rPr>
                <w:sz w:val="20"/>
                <w:szCs w:val="20"/>
                <w:lang w:eastAsia="x-none"/>
              </w:rPr>
              <w:t>:</w:t>
            </w:r>
          </w:p>
          <w:p w14:paraId="2DA39EBF" w14:textId="77777777" w:rsidR="002C0CAA" w:rsidRPr="002C0CAA" w:rsidRDefault="002C0CAA" w:rsidP="002C0CAA">
            <w:pPr>
              <w:rPr>
                <w:sz w:val="20"/>
                <w:szCs w:val="20"/>
              </w:rPr>
            </w:pPr>
            <w:r w:rsidRPr="002C0CAA">
              <w:rPr>
                <w:sz w:val="20"/>
                <w:szCs w:val="20"/>
              </w:rPr>
              <w:t xml:space="preserve">For the PUCCH Resource index used for the HARQ-ACK feedback of a user that finds its contention resolution ID in the </w:t>
            </w:r>
            <w:proofErr w:type="spellStart"/>
            <w:r w:rsidRPr="002C0CAA">
              <w:rPr>
                <w:sz w:val="20"/>
                <w:szCs w:val="20"/>
              </w:rPr>
              <w:t>successRAR</w:t>
            </w:r>
            <w:proofErr w:type="spellEnd"/>
            <w:r w:rsidRPr="002C0CAA">
              <w:rPr>
                <w:sz w:val="20"/>
                <w:szCs w:val="20"/>
              </w:rPr>
              <w:t xml:space="preserve"> with a PDSCH scheduled by a PDCCH that has a CRC scrambled with the </w:t>
            </w:r>
            <w:proofErr w:type="spellStart"/>
            <w:r w:rsidRPr="002C0CAA">
              <w:rPr>
                <w:sz w:val="20"/>
                <w:szCs w:val="20"/>
              </w:rPr>
              <w:t>MsgB</w:t>
            </w:r>
            <w:proofErr w:type="spellEnd"/>
            <w:r w:rsidRPr="002C0CAA">
              <w:rPr>
                <w:sz w:val="20"/>
                <w:szCs w:val="20"/>
              </w:rPr>
              <w:t>-RNTI, down-select the following alternatives:</w:t>
            </w:r>
          </w:p>
          <w:p w14:paraId="790DD6C1" w14:textId="77777777" w:rsidR="002C0CAA" w:rsidRPr="002C0CAA" w:rsidRDefault="002C0CAA" w:rsidP="002C0CAA">
            <w:pPr>
              <w:pStyle w:val="ListParagraph"/>
              <w:numPr>
                <w:ilvl w:val="0"/>
                <w:numId w:val="26"/>
              </w:numPr>
              <w:spacing w:after="180"/>
              <w:contextualSpacing/>
              <w:rPr>
                <w:sz w:val="20"/>
                <w:szCs w:val="20"/>
              </w:rPr>
            </w:pPr>
            <w:r w:rsidRPr="002C0CAA">
              <w:rPr>
                <w:sz w:val="20"/>
                <w:szCs w:val="20"/>
              </w:rPr>
              <w:t xml:space="preserve">Alt1: PUCCH Resource Index is only </w:t>
            </w:r>
            <w:proofErr w:type="spellStart"/>
            <w:r w:rsidRPr="002C0CAA">
              <w:rPr>
                <w:sz w:val="20"/>
                <w:szCs w:val="20"/>
              </w:rPr>
              <w:t>signalled</w:t>
            </w:r>
            <w:proofErr w:type="spellEnd"/>
            <w:r w:rsidRPr="002C0CAA">
              <w:rPr>
                <w:sz w:val="20"/>
                <w:szCs w:val="20"/>
              </w:rPr>
              <w:t xml:space="preserve"> explicitly in the </w:t>
            </w:r>
            <w:proofErr w:type="spellStart"/>
            <w:r w:rsidRPr="002C0CAA">
              <w:rPr>
                <w:sz w:val="20"/>
                <w:szCs w:val="20"/>
              </w:rPr>
              <w:t>successRAR</w:t>
            </w:r>
            <w:proofErr w:type="spellEnd"/>
          </w:p>
          <w:p w14:paraId="22F4B45C" w14:textId="77777777" w:rsidR="002C0CAA" w:rsidRPr="002C0CAA" w:rsidRDefault="002C0CAA" w:rsidP="002C0CAA">
            <w:pPr>
              <w:pStyle w:val="ListParagraph"/>
              <w:numPr>
                <w:ilvl w:val="1"/>
                <w:numId w:val="26"/>
              </w:numPr>
              <w:spacing w:after="180"/>
              <w:contextualSpacing/>
              <w:rPr>
                <w:sz w:val="20"/>
                <w:szCs w:val="20"/>
              </w:rPr>
            </w:pPr>
            <w:r w:rsidRPr="002C0CAA">
              <w:rPr>
                <w:sz w:val="20"/>
                <w:szCs w:val="20"/>
              </w:rPr>
              <w:t>Number of bits used to indicate PUCCH resource index is [FFS 3 or 4] bits.</w:t>
            </w:r>
          </w:p>
          <w:p w14:paraId="20B7E5D8" w14:textId="77777777" w:rsidR="002C0CAA" w:rsidRPr="002C0CAA" w:rsidRDefault="002C0CAA" w:rsidP="002C0CAA">
            <w:pPr>
              <w:pStyle w:val="ListParagraph"/>
              <w:spacing w:after="180"/>
              <w:contextualSpacing/>
              <w:rPr>
                <w:sz w:val="20"/>
                <w:szCs w:val="20"/>
              </w:rPr>
            </w:pPr>
            <w:r w:rsidRPr="002C0CAA">
              <w:rPr>
                <w:sz w:val="20"/>
                <w:szCs w:val="20"/>
              </w:rPr>
              <w:t>Alt2: PUCCH Resource Index is determined implicitly based on a reference PUCCH resource index derived from the DCI as in release 15 and UE-based implicit rule.</w:t>
            </w:r>
          </w:p>
          <w:p w14:paraId="49F960B1" w14:textId="77777777" w:rsidR="002C0CAA" w:rsidRPr="002C0CAA" w:rsidRDefault="002C0CAA" w:rsidP="002C0CAA">
            <w:pPr>
              <w:pStyle w:val="ListParagraph"/>
              <w:numPr>
                <w:ilvl w:val="1"/>
                <w:numId w:val="26"/>
              </w:numPr>
              <w:spacing w:after="180"/>
              <w:contextualSpacing/>
              <w:rPr>
                <w:sz w:val="20"/>
                <w:szCs w:val="20"/>
              </w:rPr>
            </w:pPr>
            <w:r w:rsidRPr="002C0CAA">
              <w:rPr>
                <w:sz w:val="20"/>
                <w:szCs w:val="20"/>
              </w:rPr>
              <w:t>FFS: Use 1-bit of reserved DAI instead of CCE start index.</w:t>
            </w:r>
          </w:p>
          <w:p w14:paraId="7EFF3C3D" w14:textId="77777777" w:rsidR="002C0CAA" w:rsidRPr="002C0CAA" w:rsidRDefault="002C0CAA" w:rsidP="0016498F">
            <w:pPr>
              <w:pStyle w:val="ListParagraph"/>
              <w:numPr>
                <w:ilvl w:val="0"/>
                <w:numId w:val="26"/>
              </w:numPr>
              <w:spacing w:after="120"/>
              <w:ind w:left="714" w:hanging="357"/>
              <w:contextualSpacing/>
              <w:rPr>
                <w:sz w:val="20"/>
                <w:szCs w:val="20"/>
              </w:rPr>
            </w:pPr>
            <w:r w:rsidRPr="002C0CAA">
              <w:rPr>
                <w:sz w:val="20"/>
                <w:szCs w:val="20"/>
              </w:rPr>
              <w:t xml:space="preserve">Alt3: PUCCH resource index is determined based on a reference PUCCH resource index derived from DCI as in release 15 and UE-based offset value indicated in the </w:t>
            </w:r>
            <w:proofErr w:type="spellStart"/>
            <w:r w:rsidRPr="002C0CAA">
              <w:rPr>
                <w:sz w:val="20"/>
                <w:szCs w:val="20"/>
              </w:rPr>
              <w:t>successRAR</w:t>
            </w:r>
            <w:proofErr w:type="spellEnd"/>
            <w:r w:rsidRPr="002C0CAA">
              <w:rPr>
                <w:sz w:val="20"/>
                <w:szCs w:val="20"/>
              </w:rPr>
              <w:t>.</w:t>
            </w:r>
          </w:p>
          <w:p w14:paraId="20B6FD7A" w14:textId="77777777" w:rsidR="002C0CAA" w:rsidRPr="002C0CAA" w:rsidRDefault="002C0CAA" w:rsidP="002C0CAA">
            <w:pPr>
              <w:rPr>
                <w:sz w:val="20"/>
                <w:szCs w:val="20"/>
              </w:rPr>
            </w:pPr>
            <w:r w:rsidRPr="002C0CAA">
              <w:rPr>
                <w:sz w:val="20"/>
                <w:szCs w:val="20"/>
                <w:highlight w:val="green"/>
                <w:lang w:eastAsia="x-none"/>
              </w:rPr>
              <w:t>Agreements</w:t>
            </w:r>
            <w:r w:rsidRPr="002C0CAA">
              <w:rPr>
                <w:sz w:val="20"/>
                <w:szCs w:val="20"/>
                <w:lang w:eastAsia="x-none"/>
              </w:rPr>
              <w:t>:</w:t>
            </w:r>
          </w:p>
          <w:p w14:paraId="2726FAFA" w14:textId="77777777" w:rsidR="002C0CAA" w:rsidRPr="002C0CAA" w:rsidRDefault="002C0CAA" w:rsidP="002C0CAA">
            <w:pPr>
              <w:rPr>
                <w:sz w:val="20"/>
                <w:szCs w:val="20"/>
              </w:rPr>
            </w:pPr>
            <w:r w:rsidRPr="002C0CAA">
              <w:rPr>
                <w:sz w:val="20"/>
                <w:szCs w:val="20"/>
              </w:rPr>
              <w:t>The PUCCH Time resource “PDSCH-to-</w:t>
            </w:r>
            <w:proofErr w:type="spellStart"/>
            <w:r w:rsidRPr="002C0CAA">
              <w:rPr>
                <w:sz w:val="20"/>
                <w:szCs w:val="20"/>
              </w:rPr>
              <w:t>HARQ_feedback</w:t>
            </w:r>
            <w:proofErr w:type="spellEnd"/>
            <w:r w:rsidRPr="002C0CAA">
              <w:rPr>
                <w:sz w:val="20"/>
                <w:szCs w:val="20"/>
              </w:rPr>
              <w:t xml:space="preserve"> timing indicator”, in unit of slot, used for the HARQ-ACK feedback of a user that finds its contention resolution ID in the </w:t>
            </w:r>
            <w:proofErr w:type="spellStart"/>
            <w:r w:rsidRPr="002C0CAA">
              <w:rPr>
                <w:sz w:val="20"/>
                <w:szCs w:val="20"/>
              </w:rPr>
              <w:t>successRAR</w:t>
            </w:r>
            <w:proofErr w:type="spellEnd"/>
            <w:r w:rsidRPr="002C0CAA">
              <w:rPr>
                <w:sz w:val="20"/>
                <w:szCs w:val="20"/>
              </w:rPr>
              <w:t xml:space="preserve"> with a PDSCH scheduled by a PDCCH that has a CRC scrambled with the </w:t>
            </w:r>
            <w:proofErr w:type="spellStart"/>
            <w:r w:rsidRPr="002C0CAA">
              <w:rPr>
                <w:sz w:val="20"/>
                <w:szCs w:val="20"/>
              </w:rPr>
              <w:t>MsgB</w:t>
            </w:r>
            <w:proofErr w:type="spellEnd"/>
            <w:r w:rsidRPr="002C0CAA">
              <w:rPr>
                <w:sz w:val="20"/>
                <w:szCs w:val="20"/>
              </w:rPr>
              <w:t>-RNTI down-select from the following alternatives:</w:t>
            </w:r>
          </w:p>
          <w:p w14:paraId="1D771181" w14:textId="77777777" w:rsidR="002C0CAA" w:rsidRPr="002C0CAA" w:rsidRDefault="002C0CAA" w:rsidP="002C0CAA">
            <w:pPr>
              <w:pStyle w:val="ListParagraph"/>
              <w:numPr>
                <w:ilvl w:val="0"/>
                <w:numId w:val="26"/>
              </w:numPr>
              <w:spacing w:after="180"/>
              <w:contextualSpacing/>
              <w:rPr>
                <w:sz w:val="20"/>
                <w:szCs w:val="20"/>
              </w:rPr>
            </w:pPr>
            <w:r w:rsidRPr="002C0CAA">
              <w:rPr>
                <w:sz w:val="20"/>
                <w:szCs w:val="20"/>
              </w:rPr>
              <w:t>Alt1: PDSCH-to-</w:t>
            </w:r>
            <w:proofErr w:type="spellStart"/>
            <w:r w:rsidRPr="002C0CAA">
              <w:rPr>
                <w:sz w:val="20"/>
                <w:szCs w:val="20"/>
              </w:rPr>
              <w:t>HARQ_feedback</w:t>
            </w:r>
            <w:proofErr w:type="spellEnd"/>
            <w:r w:rsidRPr="002C0CAA">
              <w:rPr>
                <w:sz w:val="20"/>
                <w:szCs w:val="20"/>
              </w:rPr>
              <w:t xml:space="preserve"> timing indicator is only </w:t>
            </w:r>
            <w:proofErr w:type="spellStart"/>
            <w:r w:rsidRPr="002C0CAA">
              <w:rPr>
                <w:sz w:val="20"/>
                <w:szCs w:val="20"/>
              </w:rPr>
              <w:t>signalled</w:t>
            </w:r>
            <w:proofErr w:type="spellEnd"/>
            <w:r w:rsidRPr="002C0CAA">
              <w:rPr>
                <w:sz w:val="20"/>
                <w:szCs w:val="20"/>
              </w:rPr>
              <w:t xml:space="preserve"> in the </w:t>
            </w:r>
            <w:proofErr w:type="spellStart"/>
            <w:r w:rsidRPr="002C0CAA">
              <w:rPr>
                <w:sz w:val="20"/>
                <w:szCs w:val="20"/>
              </w:rPr>
              <w:t>successRAR</w:t>
            </w:r>
            <w:proofErr w:type="spellEnd"/>
          </w:p>
          <w:p w14:paraId="7BE73CAE" w14:textId="77777777" w:rsidR="002C0CAA" w:rsidRPr="002C0CAA" w:rsidRDefault="002C0CAA" w:rsidP="002C0CAA">
            <w:pPr>
              <w:pStyle w:val="ListParagraph"/>
              <w:numPr>
                <w:ilvl w:val="1"/>
                <w:numId w:val="26"/>
              </w:numPr>
              <w:spacing w:after="180"/>
              <w:contextualSpacing/>
              <w:rPr>
                <w:sz w:val="20"/>
                <w:szCs w:val="20"/>
              </w:rPr>
            </w:pPr>
            <w:r w:rsidRPr="002C0CAA">
              <w:rPr>
                <w:sz w:val="20"/>
                <w:szCs w:val="20"/>
              </w:rPr>
              <w:t>Number of bits used to indicate the PDSCH-to-</w:t>
            </w:r>
            <w:proofErr w:type="spellStart"/>
            <w:r w:rsidRPr="002C0CAA">
              <w:rPr>
                <w:sz w:val="20"/>
                <w:szCs w:val="20"/>
              </w:rPr>
              <w:t>HARQ_feedback</w:t>
            </w:r>
            <w:proofErr w:type="spellEnd"/>
            <w:r w:rsidRPr="002C0CAA">
              <w:rPr>
                <w:sz w:val="20"/>
                <w:szCs w:val="20"/>
              </w:rPr>
              <w:t xml:space="preserve"> timing indicator is 3 bits.</w:t>
            </w:r>
          </w:p>
          <w:p w14:paraId="710FCF9A" w14:textId="77777777" w:rsidR="002C0CAA" w:rsidRPr="002C0CAA" w:rsidRDefault="002C0CAA" w:rsidP="002C0CAA">
            <w:pPr>
              <w:pStyle w:val="ListParagraph"/>
              <w:numPr>
                <w:ilvl w:val="0"/>
                <w:numId w:val="26"/>
              </w:numPr>
              <w:spacing w:after="180"/>
              <w:contextualSpacing/>
              <w:rPr>
                <w:sz w:val="20"/>
                <w:szCs w:val="20"/>
              </w:rPr>
            </w:pPr>
            <w:r w:rsidRPr="002C0CAA">
              <w:rPr>
                <w:sz w:val="20"/>
                <w:szCs w:val="20"/>
              </w:rPr>
              <w:t>Alt2: A single PDSCH-to-</w:t>
            </w:r>
            <w:proofErr w:type="spellStart"/>
            <w:r w:rsidRPr="002C0CAA">
              <w:rPr>
                <w:sz w:val="20"/>
                <w:szCs w:val="20"/>
              </w:rPr>
              <w:t>HARQ_feedback</w:t>
            </w:r>
            <w:proofErr w:type="spellEnd"/>
            <w:r w:rsidRPr="002C0CAA">
              <w:rPr>
                <w:sz w:val="20"/>
                <w:szCs w:val="20"/>
              </w:rPr>
              <w:t xml:space="preserve"> timing indicator is used as indicated in the </w:t>
            </w:r>
            <w:proofErr w:type="spellStart"/>
            <w:r w:rsidRPr="002C0CAA">
              <w:rPr>
                <w:sz w:val="20"/>
                <w:szCs w:val="20"/>
              </w:rPr>
              <w:t>MsgB</w:t>
            </w:r>
            <w:proofErr w:type="spellEnd"/>
            <w:r w:rsidRPr="002C0CAA">
              <w:rPr>
                <w:sz w:val="20"/>
                <w:szCs w:val="20"/>
              </w:rPr>
              <w:t xml:space="preserve"> DCI</w:t>
            </w:r>
          </w:p>
          <w:p w14:paraId="069C3279" w14:textId="77777777" w:rsidR="002C0CAA" w:rsidRPr="002C0CAA" w:rsidRDefault="002C0CAA" w:rsidP="002C0CAA">
            <w:pPr>
              <w:pStyle w:val="ListParagraph"/>
              <w:numPr>
                <w:ilvl w:val="0"/>
                <w:numId w:val="26"/>
              </w:numPr>
              <w:spacing w:after="180"/>
              <w:contextualSpacing/>
              <w:rPr>
                <w:sz w:val="20"/>
                <w:szCs w:val="20"/>
              </w:rPr>
            </w:pPr>
            <w:r w:rsidRPr="002C0CAA">
              <w:rPr>
                <w:sz w:val="20"/>
                <w:szCs w:val="20"/>
              </w:rPr>
              <w:t>Alt3: The PDSCH-to-</w:t>
            </w:r>
            <w:proofErr w:type="spellStart"/>
            <w:r w:rsidRPr="002C0CAA">
              <w:rPr>
                <w:sz w:val="20"/>
                <w:szCs w:val="20"/>
              </w:rPr>
              <w:t>HARQ_feedback</w:t>
            </w:r>
            <w:proofErr w:type="spellEnd"/>
            <w:r w:rsidRPr="002C0CAA">
              <w:rPr>
                <w:sz w:val="20"/>
                <w:szCs w:val="20"/>
              </w:rPr>
              <w:t xml:space="preserve"> timing indicator is determined implicitly</w:t>
            </w:r>
          </w:p>
          <w:p w14:paraId="3148F23F" w14:textId="77777777" w:rsidR="002C0CAA" w:rsidRPr="002C0CAA" w:rsidRDefault="002C0CAA" w:rsidP="002C0CAA">
            <w:pPr>
              <w:pStyle w:val="ListParagraph"/>
              <w:numPr>
                <w:ilvl w:val="1"/>
                <w:numId w:val="26"/>
              </w:numPr>
              <w:spacing w:after="180"/>
              <w:contextualSpacing/>
              <w:rPr>
                <w:sz w:val="20"/>
                <w:szCs w:val="20"/>
              </w:rPr>
            </w:pPr>
            <w:r w:rsidRPr="002C0CAA">
              <w:rPr>
                <w:sz w:val="20"/>
                <w:szCs w:val="20"/>
              </w:rPr>
              <w:t>FFS: Implicit determination rule.</w:t>
            </w:r>
          </w:p>
          <w:p w14:paraId="56822DC2" w14:textId="77777777" w:rsidR="002C0CAA" w:rsidRPr="002C0CAA" w:rsidRDefault="002C0CAA" w:rsidP="0016498F">
            <w:pPr>
              <w:pStyle w:val="ListParagraph"/>
              <w:numPr>
                <w:ilvl w:val="0"/>
                <w:numId w:val="26"/>
              </w:numPr>
              <w:spacing w:after="120"/>
              <w:ind w:left="714" w:hanging="357"/>
              <w:contextualSpacing/>
              <w:rPr>
                <w:sz w:val="20"/>
                <w:szCs w:val="20"/>
              </w:rPr>
            </w:pPr>
            <w:r w:rsidRPr="002C0CAA">
              <w:rPr>
                <w:sz w:val="20"/>
                <w:szCs w:val="20"/>
              </w:rPr>
              <w:t>Alt4: PDSCH-to-</w:t>
            </w:r>
            <w:proofErr w:type="spellStart"/>
            <w:r w:rsidRPr="002C0CAA">
              <w:rPr>
                <w:sz w:val="20"/>
                <w:szCs w:val="20"/>
              </w:rPr>
              <w:t>HARQ_feedback</w:t>
            </w:r>
            <w:proofErr w:type="spellEnd"/>
            <w:r w:rsidRPr="002C0CAA">
              <w:rPr>
                <w:sz w:val="20"/>
                <w:szCs w:val="20"/>
              </w:rPr>
              <w:t xml:space="preserve"> timing indicator is </w:t>
            </w:r>
            <w:proofErr w:type="spellStart"/>
            <w:r w:rsidRPr="002C0CAA">
              <w:rPr>
                <w:sz w:val="20"/>
                <w:szCs w:val="20"/>
              </w:rPr>
              <w:t>signalled</w:t>
            </w:r>
            <w:proofErr w:type="spellEnd"/>
            <w:r w:rsidRPr="002C0CAA">
              <w:rPr>
                <w:sz w:val="20"/>
                <w:szCs w:val="20"/>
              </w:rPr>
              <w:t xml:space="preserve"> by the DCI and UE-based offset value indicated in the </w:t>
            </w:r>
            <w:proofErr w:type="spellStart"/>
            <w:r w:rsidRPr="002C0CAA">
              <w:rPr>
                <w:sz w:val="20"/>
                <w:szCs w:val="20"/>
              </w:rPr>
              <w:t>successRAR</w:t>
            </w:r>
            <w:proofErr w:type="spellEnd"/>
            <w:r w:rsidRPr="002C0CAA">
              <w:rPr>
                <w:sz w:val="20"/>
                <w:szCs w:val="20"/>
              </w:rPr>
              <w:t>.</w:t>
            </w:r>
          </w:p>
          <w:p w14:paraId="5B224145" w14:textId="77777777" w:rsidR="002C0CAA" w:rsidRPr="002C0CAA" w:rsidRDefault="002C0CAA" w:rsidP="002C0CAA">
            <w:pPr>
              <w:rPr>
                <w:sz w:val="20"/>
                <w:szCs w:val="20"/>
                <w:lang w:eastAsia="x-none"/>
              </w:rPr>
            </w:pPr>
            <w:r w:rsidRPr="002C0CAA">
              <w:rPr>
                <w:sz w:val="20"/>
                <w:szCs w:val="20"/>
                <w:highlight w:val="green"/>
                <w:lang w:eastAsia="x-none"/>
              </w:rPr>
              <w:lastRenderedPageBreak/>
              <w:t>Agreements</w:t>
            </w:r>
            <w:r w:rsidRPr="002C0CAA">
              <w:rPr>
                <w:sz w:val="20"/>
                <w:szCs w:val="20"/>
                <w:lang w:eastAsia="x-none"/>
              </w:rPr>
              <w:t>:</w:t>
            </w:r>
          </w:p>
          <w:p w14:paraId="4C2ECD15" w14:textId="77777777" w:rsidR="002C0CAA" w:rsidRPr="002C0CAA" w:rsidRDefault="002C0CAA" w:rsidP="002C0CAA">
            <w:pPr>
              <w:numPr>
                <w:ilvl w:val="0"/>
                <w:numId w:val="16"/>
              </w:numPr>
              <w:rPr>
                <w:sz w:val="20"/>
                <w:szCs w:val="20"/>
              </w:rPr>
            </w:pPr>
            <w:r w:rsidRPr="002C0CAA">
              <w:rPr>
                <w:sz w:val="20"/>
                <w:szCs w:val="20"/>
              </w:rPr>
              <w:t xml:space="preserve">Aperiodic CSI report is not included in </w:t>
            </w:r>
            <w:proofErr w:type="spellStart"/>
            <w:r w:rsidRPr="002C0CAA">
              <w:rPr>
                <w:sz w:val="20"/>
                <w:szCs w:val="20"/>
              </w:rPr>
              <w:t>MsgA</w:t>
            </w:r>
            <w:proofErr w:type="spellEnd"/>
          </w:p>
          <w:p w14:paraId="5529DEFA" w14:textId="48B4AFA3" w:rsidR="00B508DF" w:rsidRDefault="00497423" w:rsidP="002C0CAA">
            <w:pPr>
              <w:rPr>
                <w:sz w:val="20"/>
                <w:szCs w:val="20"/>
                <w:highlight w:val="cyan"/>
                <w:lang w:eastAsia="x-none"/>
              </w:rPr>
            </w:pPr>
            <w:r w:rsidRPr="002C0CAA">
              <w:rPr>
                <w:sz w:val="20"/>
                <w:szCs w:val="20"/>
                <w:highlight w:val="green"/>
                <w:lang w:eastAsia="x-none"/>
              </w:rPr>
              <w:t>Agreements</w:t>
            </w:r>
            <w:r>
              <w:rPr>
                <w:sz w:val="20"/>
                <w:szCs w:val="20"/>
                <w:highlight w:val="green"/>
                <w:lang w:eastAsia="x-none"/>
              </w:rPr>
              <w:t>:</w:t>
            </w:r>
          </w:p>
          <w:p w14:paraId="52836DAE" w14:textId="77777777" w:rsidR="00497423" w:rsidRPr="00497423" w:rsidRDefault="00497423" w:rsidP="00497423">
            <w:pPr>
              <w:numPr>
                <w:ilvl w:val="0"/>
                <w:numId w:val="36"/>
              </w:numPr>
              <w:rPr>
                <w:sz w:val="20"/>
                <w:szCs w:val="20"/>
                <w:lang w:eastAsia="x-none"/>
              </w:rPr>
            </w:pPr>
            <w:r w:rsidRPr="00497423">
              <w:rPr>
                <w:sz w:val="20"/>
                <w:szCs w:val="20"/>
                <w:lang w:eastAsia="x-none"/>
              </w:rPr>
              <w:t>In case of shared ROs, a subset of ROs associated with the same SS/PBCH block index, within an SSB-RO mapping cycle, can be shared.</w:t>
            </w:r>
          </w:p>
          <w:p w14:paraId="17138CF2" w14:textId="53A23ACA" w:rsidR="00497423" w:rsidRPr="00497423" w:rsidRDefault="00497423" w:rsidP="00497423">
            <w:pPr>
              <w:numPr>
                <w:ilvl w:val="1"/>
                <w:numId w:val="37"/>
              </w:numPr>
              <w:rPr>
                <w:sz w:val="20"/>
                <w:szCs w:val="20"/>
                <w:lang w:eastAsia="x-none"/>
              </w:rPr>
            </w:pPr>
            <w:r w:rsidRPr="00497423">
              <w:rPr>
                <w:sz w:val="20"/>
                <w:szCs w:val="20"/>
                <w:lang w:eastAsia="x-none"/>
              </w:rPr>
              <w:t> </w:t>
            </w:r>
            <w:proofErr w:type="spellStart"/>
            <w:r w:rsidRPr="00497423">
              <w:rPr>
                <w:sz w:val="20"/>
                <w:szCs w:val="20"/>
                <w:lang w:eastAsia="x-none"/>
              </w:rPr>
              <w:t>msgA-ssb-sharedROmaskindex</w:t>
            </w:r>
            <w:proofErr w:type="spellEnd"/>
            <w:r w:rsidRPr="00497423">
              <w:rPr>
                <w:sz w:val="20"/>
                <w:szCs w:val="20"/>
                <w:lang w:eastAsia="x-none"/>
              </w:rPr>
              <w:t> indicates the subset of 4-step RACH ROs shared with 2-step RACH, if not configured then all 4-step RACH ROs are shared with 2-step RACH</w:t>
            </w:r>
          </w:p>
          <w:p w14:paraId="6412E67F" w14:textId="77777777" w:rsidR="00497423" w:rsidRPr="00497423" w:rsidRDefault="00497423" w:rsidP="00497423">
            <w:pPr>
              <w:numPr>
                <w:ilvl w:val="2"/>
                <w:numId w:val="35"/>
              </w:numPr>
              <w:rPr>
                <w:sz w:val="20"/>
                <w:szCs w:val="20"/>
                <w:lang w:eastAsia="x-none"/>
              </w:rPr>
            </w:pPr>
            <w:r w:rsidRPr="00497423">
              <w:rPr>
                <w:sz w:val="20"/>
                <w:szCs w:val="20"/>
                <w:lang w:eastAsia="x-none"/>
              </w:rPr>
              <w:t xml:space="preserve">Note that: </w:t>
            </w:r>
            <w:proofErr w:type="spellStart"/>
            <w:r w:rsidRPr="00497423">
              <w:rPr>
                <w:sz w:val="20"/>
                <w:szCs w:val="20"/>
                <w:lang w:eastAsia="x-none"/>
              </w:rPr>
              <w:t>msgA-ssb-sharedROmaskindex</w:t>
            </w:r>
            <w:proofErr w:type="spellEnd"/>
            <w:r w:rsidRPr="00497423">
              <w:rPr>
                <w:sz w:val="20"/>
                <w:szCs w:val="20"/>
                <w:lang w:eastAsia="x-none"/>
              </w:rPr>
              <w:t> uses are based on the mask index values defined in Table 7.4-1, 38.321 as starting point.</w:t>
            </w:r>
          </w:p>
          <w:p w14:paraId="44217406" w14:textId="0118CC4A" w:rsidR="00497423" w:rsidRPr="00497423" w:rsidRDefault="00497423" w:rsidP="00497423">
            <w:pPr>
              <w:numPr>
                <w:ilvl w:val="1"/>
                <w:numId w:val="37"/>
              </w:numPr>
              <w:rPr>
                <w:sz w:val="20"/>
                <w:szCs w:val="20"/>
                <w:lang w:eastAsia="x-none"/>
              </w:rPr>
            </w:pPr>
            <w:r w:rsidRPr="00497423">
              <w:rPr>
                <w:sz w:val="20"/>
                <w:szCs w:val="20"/>
                <w:lang w:eastAsia="x-none"/>
              </w:rPr>
              <w:t>Note: The number of ROs associated with the same SS/PBCH block index is given by </w:t>
            </w:r>
            <w:proofErr w:type="gramStart"/>
            <w:r w:rsidRPr="00497423">
              <w:rPr>
                <w:sz w:val="20"/>
                <w:szCs w:val="20"/>
                <w:lang w:eastAsia="x-none"/>
              </w:rPr>
              <w:t>ceiling(</w:t>
            </w:r>
            <w:proofErr w:type="gramEnd"/>
            <w:r w:rsidRPr="00497423">
              <w:rPr>
                <w:sz w:val="20"/>
                <w:szCs w:val="20"/>
                <w:lang w:eastAsia="x-none"/>
              </w:rPr>
              <w:t>1/ ssb-perRACH-Occasion). The msgA-ssb-sharedROmaskindex is only configured when there are more than 1one ROs per SSB and the parameter is the same for shared by all the SSBs</w:t>
            </w:r>
          </w:p>
          <w:p w14:paraId="526CD482" w14:textId="4A85DCD6" w:rsidR="00497423" w:rsidRPr="00497423" w:rsidRDefault="00497423" w:rsidP="00497423">
            <w:pPr>
              <w:numPr>
                <w:ilvl w:val="1"/>
                <w:numId w:val="37"/>
              </w:numPr>
              <w:rPr>
                <w:sz w:val="20"/>
                <w:szCs w:val="20"/>
                <w:lang w:eastAsia="x-none"/>
              </w:rPr>
            </w:pPr>
            <w:r w:rsidRPr="00497423">
              <w:rPr>
                <w:sz w:val="20"/>
                <w:szCs w:val="20"/>
                <w:lang w:eastAsia="x-none"/>
              </w:rPr>
              <w:t>Note: Same SSBs are mapped to the shared RO for 2-step RACH and 4-step RACH.</w:t>
            </w:r>
          </w:p>
          <w:p w14:paraId="34216042" w14:textId="0C75E200" w:rsidR="00497423" w:rsidRPr="00497423" w:rsidRDefault="00497423" w:rsidP="00497423">
            <w:pPr>
              <w:numPr>
                <w:ilvl w:val="1"/>
                <w:numId w:val="37"/>
              </w:numPr>
              <w:rPr>
                <w:sz w:val="20"/>
                <w:szCs w:val="20"/>
                <w:lang w:eastAsia="x-none"/>
              </w:rPr>
            </w:pPr>
            <w:r w:rsidRPr="00497423">
              <w:rPr>
                <w:sz w:val="20"/>
                <w:szCs w:val="20"/>
                <w:lang w:eastAsia="x-none"/>
              </w:rPr>
              <w:t>FFS: For NR-U, whether a subset of ROs can only be valid for 2-step RACH via specifying some invalidation rules or modifying the PRACH configuration table (to be discussed and decided in RAN1#99)</w:t>
            </w:r>
          </w:p>
          <w:p w14:paraId="7F76A66E" w14:textId="77777777" w:rsidR="00497423" w:rsidRPr="00497423" w:rsidRDefault="00497423" w:rsidP="00497423">
            <w:pPr>
              <w:numPr>
                <w:ilvl w:val="0"/>
                <w:numId w:val="36"/>
              </w:numPr>
              <w:rPr>
                <w:sz w:val="20"/>
                <w:szCs w:val="20"/>
                <w:lang w:eastAsia="x-none"/>
              </w:rPr>
            </w:pPr>
            <w:r w:rsidRPr="00497423">
              <w:rPr>
                <w:sz w:val="20"/>
                <w:szCs w:val="20"/>
                <w:lang w:eastAsia="x-none"/>
              </w:rPr>
              <w:t xml:space="preserve">For the power ramping component of </w:t>
            </w:r>
            <w:proofErr w:type="spellStart"/>
            <w:r w:rsidRPr="00497423">
              <w:rPr>
                <w:sz w:val="20"/>
                <w:szCs w:val="20"/>
                <w:lang w:eastAsia="x-none"/>
              </w:rPr>
              <w:t>MsgA</w:t>
            </w:r>
            <w:proofErr w:type="spellEnd"/>
            <w:r w:rsidRPr="00497423">
              <w:rPr>
                <w:sz w:val="20"/>
                <w:szCs w:val="20"/>
                <w:lang w:eastAsia="x-none"/>
              </w:rPr>
              <w:t xml:space="preserve"> PUSCH, same RRC configured power ramping step size for </w:t>
            </w:r>
            <w:proofErr w:type="spellStart"/>
            <w:r w:rsidRPr="00497423">
              <w:rPr>
                <w:sz w:val="20"/>
                <w:szCs w:val="20"/>
                <w:lang w:eastAsia="x-none"/>
              </w:rPr>
              <w:t>MsgA</w:t>
            </w:r>
            <w:proofErr w:type="spellEnd"/>
            <w:r w:rsidRPr="00497423">
              <w:rPr>
                <w:sz w:val="20"/>
                <w:szCs w:val="20"/>
                <w:lang w:eastAsia="x-none"/>
              </w:rPr>
              <w:t xml:space="preserve"> PUSCH and </w:t>
            </w:r>
            <w:proofErr w:type="spellStart"/>
            <w:r w:rsidRPr="00497423">
              <w:rPr>
                <w:sz w:val="20"/>
                <w:szCs w:val="20"/>
                <w:lang w:eastAsia="x-none"/>
              </w:rPr>
              <w:t>MsgA</w:t>
            </w:r>
            <w:proofErr w:type="spellEnd"/>
            <w:r w:rsidRPr="00497423">
              <w:rPr>
                <w:sz w:val="20"/>
                <w:szCs w:val="20"/>
                <w:lang w:eastAsia="x-none"/>
              </w:rPr>
              <w:t xml:space="preserve"> PRACH.</w:t>
            </w:r>
          </w:p>
          <w:p w14:paraId="456C4F47" w14:textId="20F479CE" w:rsidR="00497423" w:rsidRPr="00497423" w:rsidRDefault="00497423" w:rsidP="002C0CAA">
            <w:pPr>
              <w:numPr>
                <w:ilvl w:val="1"/>
                <w:numId w:val="37"/>
              </w:numPr>
              <w:rPr>
                <w:sz w:val="20"/>
                <w:szCs w:val="20"/>
                <w:lang w:eastAsia="x-none"/>
              </w:rPr>
            </w:pPr>
            <w:r w:rsidRPr="00497423">
              <w:rPr>
                <w:sz w:val="20"/>
                <w:szCs w:val="20"/>
                <w:lang w:eastAsia="x-none"/>
              </w:rPr>
              <w:t xml:space="preserve">FFS: Whether the power ramping counter is the same or not for </w:t>
            </w:r>
            <w:proofErr w:type="spellStart"/>
            <w:r w:rsidRPr="00497423">
              <w:rPr>
                <w:sz w:val="20"/>
                <w:szCs w:val="20"/>
                <w:lang w:eastAsia="x-none"/>
              </w:rPr>
              <w:t>MsgA</w:t>
            </w:r>
            <w:proofErr w:type="spellEnd"/>
            <w:r w:rsidRPr="00497423">
              <w:rPr>
                <w:sz w:val="20"/>
                <w:szCs w:val="20"/>
                <w:lang w:eastAsia="x-none"/>
              </w:rPr>
              <w:t xml:space="preserve"> PRACH and Msg PUSCH. (To be discussed and decided in RAN1#99)</w:t>
            </w:r>
          </w:p>
        </w:tc>
      </w:tr>
    </w:tbl>
    <w:p w14:paraId="7DE787F1" w14:textId="1C057996" w:rsidR="00487A13" w:rsidRPr="00FB6A81" w:rsidRDefault="0074779C" w:rsidP="00C70BE7">
      <w:pPr>
        <w:spacing w:before="120" w:after="120"/>
        <w:jc w:val="both"/>
        <w:rPr>
          <w:sz w:val="20"/>
          <w:szCs w:val="20"/>
        </w:rPr>
      </w:pPr>
      <w:r w:rsidRPr="00FB6A81">
        <w:rPr>
          <w:rFonts w:eastAsia="MS Mincho"/>
          <w:sz w:val="20"/>
          <w:szCs w:val="20"/>
          <w:lang w:eastAsia="ja-JP"/>
        </w:rPr>
        <w:lastRenderedPageBreak/>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424295">
        <w:rPr>
          <w:rFonts w:eastAsia="MS Mincho"/>
          <w:sz w:val="20"/>
          <w:szCs w:val="20"/>
          <w:lang w:eastAsia="ja-JP"/>
        </w:rPr>
        <w:t xml:space="preserve">HARQ-ACK feedback for </w:t>
      </w:r>
      <w:proofErr w:type="spellStart"/>
      <w:r w:rsidR="00513BBB">
        <w:rPr>
          <w:rFonts w:eastAsia="MS Mincho"/>
          <w:sz w:val="20"/>
          <w:szCs w:val="20"/>
          <w:lang w:eastAsia="ja-JP"/>
        </w:rPr>
        <w:t>Msg</w:t>
      </w:r>
      <w:r w:rsidR="00424295">
        <w:rPr>
          <w:rFonts w:eastAsia="MS Mincho"/>
          <w:sz w:val="20"/>
          <w:szCs w:val="20"/>
          <w:lang w:eastAsia="ja-JP"/>
        </w:rPr>
        <w:t>B</w:t>
      </w:r>
      <w:proofErr w:type="spellEnd"/>
      <w:r w:rsidR="00424295">
        <w:rPr>
          <w:rFonts w:eastAsia="MS Mincho"/>
          <w:sz w:val="20"/>
          <w:szCs w:val="20"/>
          <w:lang w:eastAsia="ja-JP"/>
        </w:rPr>
        <w:t xml:space="preserve"> and </w:t>
      </w:r>
      <w:r w:rsidR="003D47C1" w:rsidRPr="00FB6A81">
        <w:rPr>
          <w:rFonts w:eastAsia="MS Mincho"/>
          <w:sz w:val="20"/>
          <w:szCs w:val="20"/>
          <w:lang w:eastAsia="ja-JP"/>
        </w:rPr>
        <w:t>remaining issues</w:t>
      </w:r>
      <w:r w:rsidR="00194ACD" w:rsidRPr="00FB6A81">
        <w:rPr>
          <w:rFonts w:eastAsia="MS Mincho"/>
          <w:sz w:val="20"/>
          <w:szCs w:val="20"/>
          <w:lang w:eastAsia="ja-JP"/>
        </w:rPr>
        <w:t xml:space="preserve"> </w:t>
      </w:r>
      <w:r w:rsidR="00424295">
        <w:rPr>
          <w:rFonts w:eastAsia="MS Mincho"/>
          <w:sz w:val="20"/>
          <w:szCs w:val="20"/>
          <w:lang w:eastAsia="ja-JP"/>
        </w:rPr>
        <w:t xml:space="preserve">on </w:t>
      </w:r>
      <w:proofErr w:type="spellStart"/>
      <w:r w:rsidR="00513BBB">
        <w:rPr>
          <w:rFonts w:eastAsia="MS Mincho"/>
          <w:sz w:val="20"/>
          <w:szCs w:val="20"/>
          <w:lang w:eastAsia="ja-JP"/>
        </w:rPr>
        <w:t>Msg</w:t>
      </w:r>
      <w:r w:rsidR="00424295">
        <w:rPr>
          <w:rFonts w:eastAsia="MS Mincho"/>
          <w:sz w:val="20"/>
          <w:szCs w:val="20"/>
          <w:lang w:eastAsia="ja-JP"/>
        </w:rPr>
        <w:t>A</w:t>
      </w:r>
      <w:proofErr w:type="spellEnd"/>
      <w:r w:rsidR="00424295">
        <w:rPr>
          <w:rFonts w:eastAsia="MS Mincho"/>
          <w:sz w:val="20"/>
          <w:szCs w:val="20"/>
          <w:lang w:eastAsia="ja-JP"/>
        </w:rPr>
        <w:t xml:space="preserve"> power control</w:t>
      </w:r>
      <w:r w:rsidRPr="00FB6A81">
        <w:rPr>
          <w:rFonts w:eastAsia="MS Mincho"/>
          <w:sz w:val="20"/>
          <w:szCs w:val="20"/>
          <w:lang w:eastAsia="ja-JP"/>
        </w:rPr>
        <w:t>.</w:t>
      </w:r>
    </w:p>
    <w:p w14:paraId="06DB082A" w14:textId="033C91ED" w:rsidR="0051733F" w:rsidRDefault="0051733F" w:rsidP="00D03A8E">
      <w:pPr>
        <w:pStyle w:val="Heading1"/>
      </w:pPr>
      <w:r>
        <w:t>Discussion</w:t>
      </w:r>
      <w:r w:rsidR="00431659">
        <w:t xml:space="preserve"> on </w:t>
      </w:r>
      <w:proofErr w:type="spellStart"/>
      <w:r w:rsidR="00DF3E75">
        <w:t>MsgB</w:t>
      </w:r>
      <w:proofErr w:type="spellEnd"/>
      <w:r w:rsidR="00DF3E75">
        <w:t xml:space="preserve"> HARQ feedback</w:t>
      </w:r>
    </w:p>
    <w:p w14:paraId="73FA5939" w14:textId="66012418" w:rsidR="00E71AE5" w:rsidRPr="00E3511D" w:rsidRDefault="00D03A8E" w:rsidP="00E90FD6">
      <w:pPr>
        <w:spacing w:after="120"/>
        <w:rPr>
          <w:color w:val="000000"/>
          <w:sz w:val="20"/>
          <w:szCs w:val="20"/>
        </w:rPr>
      </w:pPr>
      <w:r>
        <w:rPr>
          <w:color w:val="000000"/>
          <w:sz w:val="20"/>
          <w:szCs w:val="20"/>
        </w:rPr>
        <w:t>For the HARQ-ACK feedback</w:t>
      </w:r>
      <w:r w:rsidR="00435D92">
        <w:rPr>
          <w:color w:val="000000"/>
          <w:sz w:val="20"/>
          <w:szCs w:val="20"/>
        </w:rPr>
        <w:t xml:space="preserve"> for </w:t>
      </w:r>
      <w:proofErr w:type="spellStart"/>
      <w:r w:rsidR="00435D92">
        <w:rPr>
          <w:color w:val="000000"/>
          <w:sz w:val="20"/>
          <w:szCs w:val="20"/>
        </w:rPr>
        <w:t>MsgB</w:t>
      </w:r>
      <w:proofErr w:type="spellEnd"/>
      <w:r>
        <w:rPr>
          <w:color w:val="000000"/>
          <w:sz w:val="20"/>
          <w:szCs w:val="20"/>
        </w:rPr>
        <w:t xml:space="preserve">, </w:t>
      </w:r>
      <w:r w:rsidR="00E71AE5">
        <w:rPr>
          <w:color w:val="000000"/>
          <w:sz w:val="20"/>
          <w:szCs w:val="20"/>
        </w:rPr>
        <w:t xml:space="preserve">it was agreed the power control is supported for PUCCH carrying the HARQ-ACK feedback of </w:t>
      </w:r>
      <w:proofErr w:type="spellStart"/>
      <w:r w:rsidR="00E71AE5">
        <w:rPr>
          <w:color w:val="000000"/>
          <w:sz w:val="20"/>
          <w:szCs w:val="20"/>
        </w:rPr>
        <w:t>MsgB</w:t>
      </w:r>
      <w:proofErr w:type="spellEnd"/>
      <w:r w:rsidR="00E71AE5">
        <w:rPr>
          <w:color w:val="000000"/>
          <w:sz w:val="20"/>
          <w:szCs w:val="20"/>
        </w:rPr>
        <w:t xml:space="preserve">. 2-bits TPC command is included in PDSCH of </w:t>
      </w:r>
      <w:proofErr w:type="spellStart"/>
      <w:r w:rsidR="00E71AE5">
        <w:rPr>
          <w:color w:val="000000"/>
          <w:sz w:val="20"/>
          <w:szCs w:val="20"/>
        </w:rPr>
        <w:t>MsgB</w:t>
      </w:r>
      <w:proofErr w:type="spellEnd"/>
      <w:r w:rsidR="00E71AE5">
        <w:rPr>
          <w:color w:val="000000"/>
          <w:sz w:val="20"/>
          <w:szCs w:val="20"/>
        </w:rPr>
        <w:t>. The left issue is wh</w:t>
      </w:r>
      <w:r w:rsidR="006056C0">
        <w:rPr>
          <w:color w:val="000000"/>
          <w:sz w:val="20"/>
          <w:szCs w:val="20"/>
        </w:rPr>
        <w:t>e</w:t>
      </w:r>
      <w:r w:rsidR="00E71AE5">
        <w:rPr>
          <w:color w:val="000000"/>
          <w:sz w:val="20"/>
          <w:szCs w:val="20"/>
        </w:rPr>
        <w:t xml:space="preserve">ther or not to have special handling for the first UE or when there is only one UE in the </w:t>
      </w:r>
      <w:proofErr w:type="spellStart"/>
      <w:r w:rsidR="00E71AE5">
        <w:rPr>
          <w:color w:val="000000"/>
          <w:sz w:val="20"/>
          <w:szCs w:val="20"/>
        </w:rPr>
        <w:t>MsgB</w:t>
      </w:r>
      <w:proofErr w:type="spellEnd"/>
      <w:r w:rsidR="00E71AE5">
        <w:rPr>
          <w:color w:val="000000"/>
          <w:sz w:val="20"/>
          <w:szCs w:val="20"/>
        </w:rPr>
        <w:t xml:space="preserve"> PDSCH.</w:t>
      </w:r>
      <w:r w:rsidR="00E3511D">
        <w:rPr>
          <w:color w:val="000000"/>
          <w:sz w:val="20"/>
          <w:szCs w:val="20"/>
        </w:rPr>
        <w:t xml:space="preserve"> </w:t>
      </w:r>
      <w:r w:rsidR="005F1FD8">
        <w:rPr>
          <w:rFonts w:hint="eastAsia"/>
          <w:color w:val="000000"/>
          <w:sz w:val="20"/>
          <w:szCs w:val="20"/>
        </w:rPr>
        <w:t>T</w:t>
      </w:r>
      <w:r w:rsidR="00E3511D">
        <w:rPr>
          <w:color w:val="000000"/>
          <w:sz w:val="20"/>
          <w:szCs w:val="20"/>
        </w:rPr>
        <w:t xml:space="preserve">he 2-bits TPC command </w:t>
      </w:r>
      <w:r w:rsidR="005F1FD8">
        <w:rPr>
          <w:color w:val="000000"/>
          <w:sz w:val="20"/>
          <w:szCs w:val="20"/>
        </w:rPr>
        <w:t xml:space="preserve">is considered in </w:t>
      </w:r>
      <w:proofErr w:type="spellStart"/>
      <w:r w:rsidR="005F1FD8">
        <w:rPr>
          <w:color w:val="000000"/>
          <w:sz w:val="20"/>
          <w:szCs w:val="20"/>
        </w:rPr>
        <w:t>SuccessRAR</w:t>
      </w:r>
      <w:proofErr w:type="spellEnd"/>
      <w:r w:rsidR="005F1FD8">
        <w:rPr>
          <w:color w:val="000000"/>
          <w:sz w:val="20"/>
          <w:szCs w:val="20"/>
        </w:rPr>
        <w:t xml:space="preserve"> MAC CE design</w:t>
      </w:r>
      <w:r w:rsidR="00183204">
        <w:rPr>
          <w:color w:val="000000"/>
          <w:sz w:val="20"/>
          <w:szCs w:val="20"/>
        </w:rPr>
        <w:t xml:space="preserve"> by RAN2</w:t>
      </w:r>
      <w:r w:rsidR="005F1FD8">
        <w:rPr>
          <w:color w:val="000000"/>
          <w:sz w:val="20"/>
          <w:szCs w:val="20"/>
        </w:rPr>
        <w:t xml:space="preserve">, the 2-bits placeholder is always there if it is not used </w:t>
      </w:r>
      <w:r w:rsidR="00183204">
        <w:rPr>
          <w:color w:val="000000"/>
          <w:sz w:val="20"/>
          <w:szCs w:val="20"/>
        </w:rPr>
        <w:t>for</w:t>
      </w:r>
      <w:r w:rsidR="005F1FD8">
        <w:rPr>
          <w:color w:val="000000"/>
          <w:sz w:val="20"/>
          <w:szCs w:val="20"/>
        </w:rPr>
        <w:t xml:space="preserve"> other </w:t>
      </w:r>
      <w:r w:rsidR="00183204">
        <w:rPr>
          <w:color w:val="000000"/>
          <w:sz w:val="20"/>
          <w:szCs w:val="20"/>
        </w:rPr>
        <w:t>purpose.</w:t>
      </w:r>
      <w:r w:rsidR="005F1FD8">
        <w:rPr>
          <w:color w:val="000000"/>
          <w:sz w:val="20"/>
          <w:szCs w:val="20"/>
        </w:rPr>
        <w:t xml:space="preserve"> </w:t>
      </w:r>
      <w:r w:rsidR="00183204">
        <w:rPr>
          <w:color w:val="000000"/>
          <w:sz w:val="20"/>
          <w:szCs w:val="20"/>
        </w:rPr>
        <w:t xml:space="preserve">To save 2-bits TPC command for special UE could cause the confusion for UE decoding the </w:t>
      </w:r>
      <w:proofErr w:type="spellStart"/>
      <w:r w:rsidR="00183204">
        <w:rPr>
          <w:color w:val="000000"/>
          <w:sz w:val="20"/>
          <w:szCs w:val="20"/>
        </w:rPr>
        <w:t>SuccessRAR</w:t>
      </w:r>
      <w:proofErr w:type="spellEnd"/>
      <w:r w:rsidR="00183204">
        <w:rPr>
          <w:color w:val="000000"/>
          <w:sz w:val="20"/>
          <w:szCs w:val="20"/>
        </w:rPr>
        <w:t xml:space="preserve">, or changing the MAC CE format, thus this kind of special handling should be avoided.   </w:t>
      </w:r>
    </w:p>
    <w:p w14:paraId="41CB0753" w14:textId="7B68B842" w:rsidR="00E3511D" w:rsidRPr="006056C0" w:rsidRDefault="006056C0" w:rsidP="00E90FD6">
      <w:pPr>
        <w:spacing w:after="120"/>
        <w:rPr>
          <w:rFonts w:eastAsia="SimSun"/>
          <w:b/>
          <w:bCs/>
          <w:i/>
          <w:iCs/>
          <w:color w:val="000000"/>
          <w:sz w:val="20"/>
          <w:szCs w:val="20"/>
        </w:rPr>
      </w:pPr>
      <w:r w:rsidRPr="006056C0">
        <w:rPr>
          <w:rFonts w:eastAsia="SimSun"/>
          <w:b/>
          <w:bCs/>
          <w:i/>
          <w:iCs/>
          <w:color w:val="000000"/>
          <w:sz w:val="20"/>
          <w:szCs w:val="20"/>
        </w:rPr>
        <w:t xml:space="preserve">Proposal 1: 2-bits TPC command </w:t>
      </w:r>
      <w:r>
        <w:rPr>
          <w:rFonts w:eastAsia="SimSun"/>
          <w:b/>
          <w:bCs/>
          <w:i/>
          <w:iCs/>
          <w:color w:val="000000"/>
          <w:sz w:val="20"/>
          <w:szCs w:val="20"/>
        </w:rPr>
        <w:t xml:space="preserve">is included in </w:t>
      </w:r>
      <w:proofErr w:type="spellStart"/>
      <w:r>
        <w:rPr>
          <w:rFonts w:eastAsia="SimSun"/>
          <w:b/>
          <w:bCs/>
          <w:i/>
          <w:iCs/>
          <w:color w:val="000000"/>
          <w:sz w:val="20"/>
          <w:szCs w:val="20"/>
        </w:rPr>
        <w:t>SuscessRAR</w:t>
      </w:r>
      <w:proofErr w:type="spellEnd"/>
      <w:r>
        <w:rPr>
          <w:rFonts w:eastAsia="SimSun"/>
          <w:b/>
          <w:bCs/>
          <w:i/>
          <w:iCs/>
          <w:color w:val="000000"/>
          <w:sz w:val="20"/>
          <w:szCs w:val="20"/>
        </w:rPr>
        <w:t xml:space="preserve"> for all users multiplexed in the </w:t>
      </w:r>
      <w:proofErr w:type="spellStart"/>
      <w:r>
        <w:rPr>
          <w:rFonts w:eastAsia="SimSun"/>
          <w:b/>
          <w:bCs/>
          <w:i/>
          <w:iCs/>
          <w:color w:val="000000"/>
          <w:sz w:val="20"/>
          <w:szCs w:val="20"/>
        </w:rPr>
        <w:t>MsgB</w:t>
      </w:r>
      <w:proofErr w:type="spellEnd"/>
      <w:r>
        <w:rPr>
          <w:rFonts w:eastAsia="SimSun"/>
          <w:b/>
          <w:bCs/>
          <w:i/>
          <w:iCs/>
          <w:color w:val="000000"/>
          <w:sz w:val="20"/>
          <w:szCs w:val="20"/>
        </w:rPr>
        <w:t>.</w:t>
      </w:r>
    </w:p>
    <w:p w14:paraId="74DF6753" w14:textId="1F9B1D98" w:rsidR="00C12747" w:rsidRDefault="00C12747" w:rsidP="00670C8D">
      <w:pPr>
        <w:spacing w:after="120"/>
        <w:rPr>
          <w:color w:val="000000"/>
          <w:sz w:val="20"/>
          <w:szCs w:val="20"/>
        </w:rPr>
      </w:pPr>
      <w:r>
        <w:rPr>
          <w:color w:val="000000"/>
          <w:sz w:val="20"/>
          <w:szCs w:val="20"/>
        </w:rPr>
        <w:t xml:space="preserve">If </w:t>
      </w:r>
      <w:proofErr w:type="spellStart"/>
      <w:r>
        <w:rPr>
          <w:color w:val="000000"/>
          <w:sz w:val="20"/>
          <w:szCs w:val="20"/>
        </w:rPr>
        <w:t>MsgB</w:t>
      </w:r>
      <w:proofErr w:type="spellEnd"/>
      <w:r>
        <w:rPr>
          <w:color w:val="000000"/>
          <w:sz w:val="20"/>
          <w:szCs w:val="20"/>
        </w:rPr>
        <w:t xml:space="preserve"> HARQ feedback is supported, UE need to be indicated which PUCCH resource and time slot will be used for HARQ-ACK transmission.</w:t>
      </w:r>
      <w:r w:rsidR="00A81A8C">
        <w:rPr>
          <w:color w:val="000000"/>
          <w:sz w:val="20"/>
          <w:szCs w:val="20"/>
        </w:rPr>
        <w:t xml:space="preserve"> </w:t>
      </w:r>
      <w:r w:rsidR="007668B7">
        <w:rPr>
          <w:color w:val="000000"/>
          <w:sz w:val="20"/>
          <w:szCs w:val="20"/>
        </w:rPr>
        <w:t>The following agreements were made in last RAN1 meeting.</w:t>
      </w:r>
    </w:p>
    <w:tbl>
      <w:tblPr>
        <w:tblStyle w:val="TableGrid"/>
        <w:tblW w:w="0" w:type="auto"/>
        <w:tblLook w:val="04A0" w:firstRow="1" w:lastRow="0" w:firstColumn="1" w:lastColumn="0" w:noHBand="0" w:noVBand="1"/>
      </w:tblPr>
      <w:tblGrid>
        <w:gridCol w:w="9629"/>
      </w:tblGrid>
      <w:tr w:rsidR="0013798D" w14:paraId="22351C1F" w14:textId="77777777" w:rsidTr="0013798D">
        <w:tc>
          <w:tcPr>
            <w:tcW w:w="9629" w:type="dxa"/>
          </w:tcPr>
          <w:p w14:paraId="2710990B" w14:textId="77777777" w:rsidR="0013798D" w:rsidRPr="0013798D" w:rsidRDefault="0013798D" w:rsidP="0013798D">
            <w:pPr>
              <w:rPr>
                <w:sz w:val="20"/>
                <w:szCs w:val="20"/>
                <w:lang w:eastAsia="x-none"/>
              </w:rPr>
            </w:pPr>
            <w:r w:rsidRPr="0013798D">
              <w:rPr>
                <w:sz w:val="20"/>
                <w:szCs w:val="20"/>
                <w:highlight w:val="green"/>
                <w:lang w:eastAsia="x-none"/>
              </w:rPr>
              <w:t>Agreements</w:t>
            </w:r>
            <w:r w:rsidRPr="0013798D">
              <w:rPr>
                <w:sz w:val="20"/>
                <w:szCs w:val="20"/>
                <w:lang w:eastAsia="x-none"/>
              </w:rPr>
              <w:t>:</w:t>
            </w:r>
          </w:p>
          <w:p w14:paraId="42CC0074" w14:textId="77777777" w:rsidR="0013798D" w:rsidRPr="0013798D" w:rsidRDefault="0013798D" w:rsidP="0013798D">
            <w:pPr>
              <w:rPr>
                <w:sz w:val="20"/>
                <w:szCs w:val="20"/>
              </w:rPr>
            </w:pPr>
            <w:r w:rsidRPr="0013798D">
              <w:rPr>
                <w:sz w:val="20"/>
                <w:szCs w:val="20"/>
              </w:rPr>
              <w:t xml:space="preserve">For the PUCCH Resource index used for the HARQ-ACK feedback of a user that finds its contention resolution ID in the </w:t>
            </w:r>
            <w:proofErr w:type="spellStart"/>
            <w:r w:rsidRPr="0013798D">
              <w:rPr>
                <w:sz w:val="20"/>
                <w:szCs w:val="20"/>
              </w:rPr>
              <w:t>successRAR</w:t>
            </w:r>
            <w:proofErr w:type="spellEnd"/>
            <w:r w:rsidRPr="0013798D">
              <w:rPr>
                <w:sz w:val="20"/>
                <w:szCs w:val="20"/>
              </w:rPr>
              <w:t xml:space="preserve"> with a PDSCH scheduled by a PDCCH that has a CRC scrambled with the </w:t>
            </w:r>
            <w:proofErr w:type="spellStart"/>
            <w:r w:rsidRPr="0013798D">
              <w:rPr>
                <w:sz w:val="20"/>
                <w:szCs w:val="20"/>
              </w:rPr>
              <w:t>MsgB</w:t>
            </w:r>
            <w:proofErr w:type="spellEnd"/>
            <w:r w:rsidRPr="0013798D">
              <w:rPr>
                <w:sz w:val="20"/>
                <w:szCs w:val="20"/>
              </w:rPr>
              <w:t>-RNTI, down-select the following alternatives:</w:t>
            </w:r>
          </w:p>
          <w:p w14:paraId="273A4A98" w14:textId="77777777" w:rsidR="0013798D" w:rsidRPr="0013798D" w:rsidRDefault="0013798D" w:rsidP="0013798D">
            <w:pPr>
              <w:pStyle w:val="ListParagraph"/>
              <w:numPr>
                <w:ilvl w:val="0"/>
                <w:numId w:val="26"/>
              </w:numPr>
              <w:spacing w:after="180"/>
              <w:contextualSpacing/>
              <w:rPr>
                <w:sz w:val="20"/>
                <w:szCs w:val="20"/>
              </w:rPr>
            </w:pPr>
            <w:r w:rsidRPr="0013798D">
              <w:rPr>
                <w:sz w:val="20"/>
                <w:szCs w:val="20"/>
              </w:rPr>
              <w:t xml:space="preserve">Alt1: PUCCH Resource Index is only </w:t>
            </w:r>
            <w:proofErr w:type="spellStart"/>
            <w:r w:rsidRPr="0013798D">
              <w:rPr>
                <w:sz w:val="20"/>
                <w:szCs w:val="20"/>
              </w:rPr>
              <w:t>signalled</w:t>
            </w:r>
            <w:proofErr w:type="spellEnd"/>
            <w:r w:rsidRPr="0013798D">
              <w:rPr>
                <w:sz w:val="20"/>
                <w:szCs w:val="20"/>
              </w:rPr>
              <w:t xml:space="preserve"> explicitly in the </w:t>
            </w:r>
            <w:proofErr w:type="spellStart"/>
            <w:r w:rsidRPr="0013798D">
              <w:rPr>
                <w:sz w:val="20"/>
                <w:szCs w:val="20"/>
              </w:rPr>
              <w:t>successRAR</w:t>
            </w:r>
            <w:proofErr w:type="spellEnd"/>
          </w:p>
          <w:p w14:paraId="024C64A4" w14:textId="77777777" w:rsidR="0013798D" w:rsidRPr="0013798D" w:rsidRDefault="0013798D" w:rsidP="0013798D">
            <w:pPr>
              <w:pStyle w:val="ListParagraph"/>
              <w:numPr>
                <w:ilvl w:val="1"/>
                <w:numId w:val="26"/>
              </w:numPr>
              <w:spacing w:after="180"/>
              <w:contextualSpacing/>
              <w:rPr>
                <w:sz w:val="20"/>
                <w:szCs w:val="20"/>
              </w:rPr>
            </w:pPr>
            <w:r w:rsidRPr="0013798D">
              <w:rPr>
                <w:sz w:val="20"/>
                <w:szCs w:val="20"/>
              </w:rPr>
              <w:t>Number of bits used to indicate PUCCH resource index is [FFS 3 or 4] bits.</w:t>
            </w:r>
          </w:p>
          <w:p w14:paraId="47BD9CA1" w14:textId="77777777" w:rsidR="0013798D" w:rsidRPr="0013798D" w:rsidRDefault="0013798D" w:rsidP="0013798D">
            <w:pPr>
              <w:pStyle w:val="ListParagraph"/>
              <w:numPr>
                <w:ilvl w:val="0"/>
                <w:numId w:val="26"/>
              </w:numPr>
              <w:spacing w:after="180"/>
              <w:contextualSpacing/>
              <w:rPr>
                <w:sz w:val="20"/>
                <w:szCs w:val="20"/>
              </w:rPr>
            </w:pPr>
            <w:r w:rsidRPr="0013798D">
              <w:rPr>
                <w:sz w:val="20"/>
                <w:szCs w:val="20"/>
              </w:rPr>
              <w:t>Alt2: PUCCH Resource Index is determined implicitly based on a reference PUCCH resource index derived from the DCI as in release 15 and UE-based implicit rule.</w:t>
            </w:r>
          </w:p>
          <w:p w14:paraId="502E970B" w14:textId="77777777" w:rsidR="0013798D" w:rsidRPr="0013798D" w:rsidRDefault="0013798D" w:rsidP="0013798D">
            <w:pPr>
              <w:pStyle w:val="ListParagraph"/>
              <w:numPr>
                <w:ilvl w:val="1"/>
                <w:numId w:val="26"/>
              </w:numPr>
              <w:spacing w:after="180"/>
              <w:contextualSpacing/>
              <w:rPr>
                <w:sz w:val="20"/>
                <w:szCs w:val="20"/>
              </w:rPr>
            </w:pPr>
            <w:r w:rsidRPr="0013798D">
              <w:rPr>
                <w:sz w:val="20"/>
                <w:szCs w:val="20"/>
              </w:rPr>
              <w:t>FFS: Use 1-bit of reserved DAI instead of CCE start index.</w:t>
            </w:r>
          </w:p>
          <w:p w14:paraId="068472CF" w14:textId="1EDE1819" w:rsidR="0013798D" w:rsidRPr="0013798D" w:rsidRDefault="0013798D" w:rsidP="0013798D">
            <w:pPr>
              <w:pStyle w:val="ListParagraph"/>
              <w:numPr>
                <w:ilvl w:val="0"/>
                <w:numId w:val="26"/>
              </w:numPr>
              <w:spacing w:after="180"/>
              <w:contextualSpacing/>
              <w:rPr>
                <w:sz w:val="20"/>
                <w:szCs w:val="20"/>
              </w:rPr>
            </w:pPr>
            <w:r w:rsidRPr="0013798D">
              <w:rPr>
                <w:sz w:val="20"/>
                <w:szCs w:val="20"/>
              </w:rPr>
              <w:lastRenderedPageBreak/>
              <w:t xml:space="preserve">Alt3: PUCCH resource index is determined based on a reference PUCCH resource index derived from DCI as in release 15 and UE-based offset value indicated in the </w:t>
            </w:r>
            <w:proofErr w:type="spellStart"/>
            <w:r w:rsidRPr="0013798D">
              <w:rPr>
                <w:sz w:val="20"/>
                <w:szCs w:val="20"/>
              </w:rPr>
              <w:t>successRAR</w:t>
            </w:r>
            <w:proofErr w:type="spellEnd"/>
            <w:r w:rsidRPr="0013798D">
              <w:rPr>
                <w:sz w:val="20"/>
                <w:szCs w:val="20"/>
              </w:rPr>
              <w:t>.</w:t>
            </w:r>
          </w:p>
        </w:tc>
      </w:tr>
    </w:tbl>
    <w:p w14:paraId="6B9D4BA5" w14:textId="3C2D39EE" w:rsidR="00670C8D" w:rsidRDefault="00670C8D" w:rsidP="00C70BE7">
      <w:pPr>
        <w:spacing w:before="120" w:after="120"/>
        <w:rPr>
          <w:color w:val="000000"/>
          <w:sz w:val="20"/>
          <w:szCs w:val="20"/>
        </w:rPr>
      </w:pPr>
      <w:r>
        <w:rPr>
          <w:rFonts w:hint="eastAsia"/>
          <w:color w:val="000000"/>
          <w:sz w:val="20"/>
          <w:szCs w:val="20"/>
        </w:rPr>
        <w:lastRenderedPageBreak/>
        <w:t>For</w:t>
      </w:r>
      <w:r>
        <w:rPr>
          <w:color w:val="000000"/>
          <w:sz w:val="20"/>
          <w:szCs w:val="20"/>
        </w:rPr>
        <w:t xml:space="preserve"> the PRI indication, there are three alternatives under discussed. For the Alt 1, if the 3-bits are used as PRI, it re-</w:t>
      </w:r>
      <w:proofErr w:type="gramStart"/>
      <w:r>
        <w:rPr>
          <w:color w:val="000000"/>
          <w:sz w:val="20"/>
          <w:szCs w:val="20"/>
        </w:rPr>
        <w:t>use</w:t>
      </w:r>
      <w:proofErr w:type="gramEnd"/>
      <w:r>
        <w:rPr>
          <w:color w:val="000000"/>
          <w:sz w:val="20"/>
          <w:szCs w:val="20"/>
        </w:rPr>
        <w:t xml:space="preserve"> the Rel.15 PUCCH indication solution, the PUCCH resource is derived from the combination of CCE index and PRI. The limitation of this solution is that once CCE index is decided it can only indicate half of PUCCH resource for all multiplexed users, e.g., the first half of PUCCH resources or second half of PUCCH resources. </w:t>
      </w:r>
      <w:proofErr w:type="gramStart"/>
      <w:r>
        <w:rPr>
          <w:color w:val="000000"/>
          <w:sz w:val="20"/>
          <w:szCs w:val="20"/>
        </w:rPr>
        <w:t>So</w:t>
      </w:r>
      <w:proofErr w:type="gramEnd"/>
      <w:r>
        <w:rPr>
          <w:color w:val="000000"/>
          <w:sz w:val="20"/>
          <w:szCs w:val="20"/>
        </w:rPr>
        <w:t xml:space="preserve"> the 4-bits </w:t>
      </w:r>
      <w:r w:rsidR="00913F8E">
        <w:rPr>
          <w:color w:val="000000"/>
          <w:sz w:val="20"/>
          <w:szCs w:val="20"/>
        </w:rPr>
        <w:t xml:space="preserve">PRI </w:t>
      </w:r>
      <w:r>
        <w:rPr>
          <w:color w:val="000000"/>
          <w:sz w:val="20"/>
          <w:szCs w:val="20"/>
        </w:rPr>
        <w:t xml:space="preserve">is straight forward to indicate the PUCCH resource directly. </w:t>
      </w:r>
      <w:r w:rsidR="0091148C">
        <w:rPr>
          <w:color w:val="000000"/>
          <w:sz w:val="20"/>
          <w:szCs w:val="20"/>
        </w:rPr>
        <w:t xml:space="preserve">The Alt 2 is trying to save several bits to indicate the PUCCH resource. Several bits in the MAC CE is not big signaling overheard, especially considering additional bits are needed to indicate the time slot information for PUCCH feedback, as long as the bits number is not larger than 8bits, there is no overhead difference. In addition, the indicating the PUCCH resource explicitly provides the fully flexibility for </w:t>
      </w:r>
      <w:proofErr w:type="spellStart"/>
      <w:r w:rsidR="0091148C">
        <w:rPr>
          <w:color w:val="000000"/>
          <w:sz w:val="20"/>
          <w:szCs w:val="20"/>
        </w:rPr>
        <w:t>gNB</w:t>
      </w:r>
      <w:proofErr w:type="spellEnd"/>
      <w:r w:rsidR="0091148C">
        <w:rPr>
          <w:color w:val="000000"/>
          <w:sz w:val="20"/>
          <w:szCs w:val="20"/>
        </w:rPr>
        <w:t xml:space="preserve"> scheduling. </w:t>
      </w:r>
    </w:p>
    <w:tbl>
      <w:tblPr>
        <w:tblStyle w:val="TableGrid"/>
        <w:tblW w:w="0" w:type="auto"/>
        <w:tblLook w:val="04A0" w:firstRow="1" w:lastRow="0" w:firstColumn="1" w:lastColumn="0" w:noHBand="0" w:noVBand="1"/>
      </w:tblPr>
      <w:tblGrid>
        <w:gridCol w:w="9629"/>
      </w:tblGrid>
      <w:tr w:rsidR="0013798D" w14:paraId="51EA65E4" w14:textId="77777777" w:rsidTr="0013798D">
        <w:tc>
          <w:tcPr>
            <w:tcW w:w="9629" w:type="dxa"/>
          </w:tcPr>
          <w:p w14:paraId="13B50B64" w14:textId="77777777" w:rsidR="0013798D" w:rsidRPr="0013798D" w:rsidRDefault="0013798D" w:rsidP="0013798D">
            <w:pPr>
              <w:rPr>
                <w:sz w:val="20"/>
                <w:szCs w:val="20"/>
              </w:rPr>
            </w:pPr>
            <w:r w:rsidRPr="0013798D">
              <w:rPr>
                <w:sz w:val="20"/>
                <w:szCs w:val="20"/>
                <w:highlight w:val="green"/>
                <w:lang w:eastAsia="x-none"/>
              </w:rPr>
              <w:t>Agreements</w:t>
            </w:r>
            <w:r w:rsidRPr="0013798D">
              <w:rPr>
                <w:sz w:val="20"/>
                <w:szCs w:val="20"/>
                <w:lang w:eastAsia="x-none"/>
              </w:rPr>
              <w:t>:</w:t>
            </w:r>
          </w:p>
          <w:p w14:paraId="2382B0C1" w14:textId="77777777" w:rsidR="0013798D" w:rsidRPr="0013798D" w:rsidRDefault="0013798D" w:rsidP="0013798D">
            <w:pPr>
              <w:rPr>
                <w:sz w:val="20"/>
                <w:szCs w:val="20"/>
              </w:rPr>
            </w:pPr>
            <w:r w:rsidRPr="0013798D">
              <w:rPr>
                <w:sz w:val="20"/>
                <w:szCs w:val="20"/>
              </w:rPr>
              <w:t>The PUCCH Time resource “PDSCH-to-</w:t>
            </w:r>
            <w:proofErr w:type="spellStart"/>
            <w:r w:rsidRPr="0013798D">
              <w:rPr>
                <w:sz w:val="20"/>
                <w:szCs w:val="20"/>
              </w:rPr>
              <w:t>HARQ_feedback</w:t>
            </w:r>
            <w:proofErr w:type="spellEnd"/>
            <w:r w:rsidRPr="0013798D">
              <w:rPr>
                <w:sz w:val="20"/>
                <w:szCs w:val="20"/>
              </w:rPr>
              <w:t xml:space="preserve"> timing indicator”, in unit of slot, used for the HARQ-ACK feedback of a user that finds its contention resolution ID in the </w:t>
            </w:r>
            <w:proofErr w:type="spellStart"/>
            <w:r w:rsidRPr="0013798D">
              <w:rPr>
                <w:sz w:val="20"/>
                <w:szCs w:val="20"/>
              </w:rPr>
              <w:t>successRAR</w:t>
            </w:r>
            <w:proofErr w:type="spellEnd"/>
            <w:r w:rsidRPr="0013798D">
              <w:rPr>
                <w:sz w:val="20"/>
                <w:szCs w:val="20"/>
              </w:rPr>
              <w:t xml:space="preserve"> with a PDSCH scheduled by a PDCCH that has a CRC scrambled with the </w:t>
            </w:r>
            <w:proofErr w:type="spellStart"/>
            <w:r w:rsidRPr="0013798D">
              <w:rPr>
                <w:sz w:val="20"/>
                <w:szCs w:val="20"/>
              </w:rPr>
              <w:t>MsgB</w:t>
            </w:r>
            <w:proofErr w:type="spellEnd"/>
            <w:r w:rsidRPr="0013798D">
              <w:rPr>
                <w:sz w:val="20"/>
                <w:szCs w:val="20"/>
              </w:rPr>
              <w:t>-RNTI down-select from the following alternatives:</w:t>
            </w:r>
          </w:p>
          <w:p w14:paraId="67C3A325" w14:textId="77777777" w:rsidR="0013798D" w:rsidRPr="0013798D" w:rsidRDefault="0013798D" w:rsidP="0013798D">
            <w:pPr>
              <w:pStyle w:val="ListParagraph"/>
              <w:numPr>
                <w:ilvl w:val="0"/>
                <w:numId w:val="26"/>
              </w:numPr>
              <w:spacing w:after="180"/>
              <w:contextualSpacing/>
              <w:rPr>
                <w:sz w:val="20"/>
                <w:szCs w:val="20"/>
              </w:rPr>
            </w:pPr>
            <w:r w:rsidRPr="0013798D">
              <w:rPr>
                <w:sz w:val="20"/>
                <w:szCs w:val="20"/>
              </w:rPr>
              <w:t>Alt1: PDSCH-to-</w:t>
            </w:r>
            <w:proofErr w:type="spellStart"/>
            <w:r w:rsidRPr="0013798D">
              <w:rPr>
                <w:sz w:val="20"/>
                <w:szCs w:val="20"/>
              </w:rPr>
              <w:t>HARQ_feedback</w:t>
            </w:r>
            <w:proofErr w:type="spellEnd"/>
            <w:r w:rsidRPr="0013798D">
              <w:rPr>
                <w:sz w:val="20"/>
                <w:szCs w:val="20"/>
              </w:rPr>
              <w:t xml:space="preserve"> timing indicator is only </w:t>
            </w:r>
            <w:proofErr w:type="spellStart"/>
            <w:r w:rsidRPr="0013798D">
              <w:rPr>
                <w:sz w:val="20"/>
                <w:szCs w:val="20"/>
              </w:rPr>
              <w:t>signalled</w:t>
            </w:r>
            <w:proofErr w:type="spellEnd"/>
            <w:r w:rsidRPr="0013798D">
              <w:rPr>
                <w:sz w:val="20"/>
                <w:szCs w:val="20"/>
              </w:rPr>
              <w:t xml:space="preserve"> in the </w:t>
            </w:r>
            <w:proofErr w:type="spellStart"/>
            <w:r w:rsidRPr="0013798D">
              <w:rPr>
                <w:sz w:val="20"/>
                <w:szCs w:val="20"/>
              </w:rPr>
              <w:t>successRAR</w:t>
            </w:r>
            <w:proofErr w:type="spellEnd"/>
          </w:p>
          <w:p w14:paraId="5756A3C6" w14:textId="77777777" w:rsidR="0013798D" w:rsidRPr="0013798D" w:rsidRDefault="0013798D" w:rsidP="0013798D">
            <w:pPr>
              <w:pStyle w:val="ListParagraph"/>
              <w:numPr>
                <w:ilvl w:val="1"/>
                <w:numId w:val="26"/>
              </w:numPr>
              <w:spacing w:after="180"/>
              <w:contextualSpacing/>
              <w:rPr>
                <w:sz w:val="20"/>
                <w:szCs w:val="20"/>
              </w:rPr>
            </w:pPr>
            <w:r w:rsidRPr="0013798D">
              <w:rPr>
                <w:sz w:val="20"/>
                <w:szCs w:val="20"/>
              </w:rPr>
              <w:t>Number of bits used to indicate the PDSCH-to-</w:t>
            </w:r>
            <w:proofErr w:type="spellStart"/>
            <w:r w:rsidRPr="0013798D">
              <w:rPr>
                <w:sz w:val="20"/>
                <w:szCs w:val="20"/>
              </w:rPr>
              <w:t>HARQ_feedback</w:t>
            </w:r>
            <w:proofErr w:type="spellEnd"/>
            <w:r w:rsidRPr="0013798D">
              <w:rPr>
                <w:sz w:val="20"/>
                <w:szCs w:val="20"/>
              </w:rPr>
              <w:t xml:space="preserve"> timing indicator is 3 bits.</w:t>
            </w:r>
          </w:p>
          <w:p w14:paraId="31D5BAE6" w14:textId="77777777" w:rsidR="0013798D" w:rsidRPr="0013798D" w:rsidRDefault="0013798D" w:rsidP="0013798D">
            <w:pPr>
              <w:pStyle w:val="ListParagraph"/>
              <w:numPr>
                <w:ilvl w:val="0"/>
                <w:numId w:val="26"/>
              </w:numPr>
              <w:spacing w:after="180"/>
              <w:contextualSpacing/>
              <w:rPr>
                <w:sz w:val="20"/>
                <w:szCs w:val="20"/>
              </w:rPr>
            </w:pPr>
            <w:r w:rsidRPr="0013798D">
              <w:rPr>
                <w:sz w:val="20"/>
                <w:szCs w:val="20"/>
              </w:rPr>
              <w:t>Alt2: A single PDSCH-to-</w:t>
            </w:r>
            <w:proofErr w:type="spellStart"/>
            <w:r w:rsidRPr="0013798D">
              <w:rPr>
                <w:sz w:val="20"/>
                <w:szCs w:val="20"/>
              </w:rPr>
              <w:t>HARQ_feedback</w:t>
            </w:r>
            <w:proofErr w:type="spellEnd"/>
            <w:r w:rsidRPr="0013798D">
              <w:rPr>
                <w:sz w:val="20"/>
                <w:szCs w:val="20"/>
              </w:rPr>
              <w:t xml:space="preserve"> timing indicator is used as indicated in the </w:t>
            </w:r>
            <w:proofErr w:type="spellStart"/>
            <w:r w:rsidRPr="0013798D">
              <w:rPr>
                <w:sz w:val="20"/>
                <w:szCs w:val="20"/>
              </w:rPr>
              <w:t>MsgB</w:t>
            </w:r>
            <w:proofErr w:type="spellEnd"/>
            <w:r w:rsidRPr="0013798D">
              <w:rPr>
                <w:sz w:val="20"/>
                <w:szCs w:val="20"/>
              </w:rPr>
              <w:t xml:space="preserve"> DCI</w:t>
            </w:r>
          </w:p>
          <w:p w14:paraId="6F6FC678" w14:textId="77777777" w:rsidR="0013798D" w:rsidRPr="0013798D" w:rsidRDefault="0013798D" w:rsidP="0013798D">
            <w:pPr>
              <w:pStyle w:val="ListParagraph"/>
              <w:numPr>
                <w:ilvl w:val="0"/>
                <w:numId w:val="26"/>
              </w:numPr>
              <w:spacing w:after="180"/>
              <w:contextualSpacing/>
              <w:rPr>
                <w:sz w:val="20"/>
                <w:szCs w:val="20"/>
              </w:rPr>
            </w:pPr>
            <w:r w:rsidRPr="0013798D">
              <w:rPr>
                <w:sz w:val="20"/>
                <w:szCs w:val="20"/>
              </w:rPr>
              <w:t>Alt3: The PDSCH-to-</w:t>
            </w:r>
            <w:proofErr w:type="spellStart"/>
            <w:r w:rsidRPr="0013798D">
              <w:rPr>
                <w:sz w:val="20"/>
                <w:szCs w:val="20"/>
              </w:rPr>
              <w:t>HARQ_feedback</w:t>
            </w:r>
            <w:proofErr w:type="spellEnd"/>
            <w:r w:rsidRPr="0013798D">
              <w:rPr>
                <w:sz w:val="20"/>
                <w:szCs w:val="20"/>
              </w:rPr>
              <w:t xml:space="preserve"> timing indicator is determined implicitly</w:t>
            </w:r>
          </w:p>
          <w:p w14:paraId="2E1DDD49" w14:textId="77777777" w:rsidR="0013798D" w:rsidRPr="0013798D" w:rsidRDefault="0013798D" w:rsidP="0013798D">
            <w:pPr>
              <w:pStyle w:val="ListParagraph"/>
              <w:numPr>
                <w:ilvl w:val="1"/>
                <w:numId w:val="26"/>
              </w:numPr>
              <w:spacing w:after="180"/>
              <w:contextualSpacing/>
              <w:rPr>
                <w:sz w:val="20"/>
                <w:szCs w:val="20"/>
              </w:rPr>
            </w:pPr>
            <w:r w:rsidRPr="0013798D">
              <w:rPr>
                <w:sz w:val="20"/>
                <w:szCs w:val="20"/>
              </w:rPr>
              <w:t>FFS: Implicit determination rule.</w:t>
            </w:r>
          </w:p>
          <w:p w14:paraId="1D90AA85" w14:textId="268DECA0" w:rsidR="0013798D" w:rsidRPr="0013798D" w:rsidRDefault="0013798D" w:rsidP="0013798D">
            <w:pPr>
              <w:pStyle w:val="ListParagraph"/>
              <w:numPr>
                <w:ilvl w:val="0"/>
                <w:numId w:val="26"/>
              </w:numPr>
              <w:spacing w:after="180"/>
              <w:contextualSpacing/>
              <w:rPr>
                <w:sz w:val="20"/>
                <w:szCs w:val="20"/>
              </w:rPr>
            </w:pPr>
            <w:r w:rsidRPr="0013798D">
              <w:rPr>
                <w:sz w:val="20"/>
                <w:szCs w:val="20"/>
              </w:rPr>
              <w:t>Alt4: PDSCH-to-</w:t>
            </w:r>
            <w:proofErr w:type="spellStart"/>
            <w:r w:rsidRPr="0013798D">
              <w:rPr>
                <w:sz w:val="20"/>
                <w:szCs w:val="20"/>
              </w:rPr>
              <w:t>HARQ_feedback</w:t>
            </w:r>
            <w:proofErr w:type="spellEnd"/>
            <w:r w:rsidRPr="0013798D">
              <w:rPr>
                <w:sz w:val="20"/>
                <w:szCs w:val="20"/>
              </w:rPr>
              <w:t xml:space="preserve"> timing indicator is </w:t>
            </w:r>
            <w:proofErr w:type="spellStart"/>
            <w:r w:rsidRPr="0013798D">
              <w:rPr>
                <w:sz w:val="20"/>
                <w:szCs w:val="20"/>
              </w:rPr>
              <w:t>signalled</w:t>
            </w:r>
            <w:proofErr w:type="spellEnd"/>
            <w:r w:rsidRPr="0013798D">
              <w:rPr>
                <w:sz w:val="20"/>
                <w:szCs w:val="20"/>
              </w:rPr>
              <w:t xml:space="preserve"> by the DCI and UE-based offset value indicated in the </w:t>
            </w:r>
            <w:proofErr w:type="spellStart"/>
            <w:r w:rsidRPr="0013798D">
              <w:rPr>
                <w:sz w:val="20"/>
                <w:szCs w:val="20"/>
              </w:rPr>
              <w:t>successRAR</w:t>
            </w:r>
            <w:proofErr w:type="spellEnd"/>
            <w:r w:rsidRPr="0013798D">
              <w:rPr>
                <w:sz w:val="20"/>
                <w:szCs w:val="20"/>
              </w:rPr>
              <w:t>.</w:t>
            </w:r>
          </w:p>
        </w:tc>
      </w:tr>
    </w:tbl>
    <w:p w14:paraId="07CB6D6E" w14:textId="78F24C21" w:rsidR="00A81A8C" w:rsidRDefault="008947E4" w:rsidP="00C70BE7">
      <w:pPr>
        <w:spacing w:before="120" w:after="120"/>
        <w:rPr>
          <w:color w:val="000000"/>
          <w:sz w:val="20"/>
          <w:szCs w:val="20"/>
        </w:rPr>
      </w:pPr>
      <w:r>
        <w:rPr>
          <w:color w:val="000000"/>
          <w:sz w:val="20"/>
          <w:szCs w:val="20"/>
        </w:rPr>
        <w:t xml:space="preserve">For the PUCCH feedback timing indicator, the Alt 2 is limiting all user sending HARQ-ACK in the same slot, if the multiplexed users in </w:t>
      </w:r>
      <w:proofErr w:type="spellStart"/>
      <w:r>
        <w:rPr>
          <w:color w:val="000000"/>
          <w:sz w:val="20"/>
          <w:szCs w:val="20"/>
        </w:rPr>
        <w:t>MsgB</w:t>
      </w:r>
      <w:proofErr w:type="spellEnd"/>
      <w:r>
        <w:rPr>
          <w:color w:val="000000"/>
          <w:sz w:val="20"/>
          <w:szCs w:val="20"/>
        </w:rPr>
        <w:t xml:space="preserve"> is over 16, it will ha</w:t>
      </w:r>
      <w:r w:rsidR="00913F8E">
        <w:rPr>
          <w:color w:val="000000"/>
          <w:sz w:val="20"/>
          <w:szCs w:val="20"/>
        </w:rPr>
        <w:t>ve</w:t>
      </w:r>
      <w:r>
        <w:rPr>
          <w:color w:val="000000"/>
          <w:sz w:val="20"/>
          <w:szCs w:val="20"/>
        </w:rPr>
        <w:t xml:space="preserve"> the PUCCH resource collision issue.</w:t>
      </w:r>
      <w:r w:rsidR="00F76A3D">
        <w:rPr>
          <w:color w:val="000000"/>
          <w:sz w:val="20"/>
          <w:szCs w:val="20"/>
        </w:rPr>
        <w:t xml:space="preserve"> Again, the Alt 1 explicit indication of the PUCCH timing via 3-bits is the simple solution with fully scheduling flexibility. </w:t>
      </w:r>
    </w:p>
    <w:p w14:paraId="182CAA33" w14:textId="20C4BB41" w:rsidR="00D778F5" w:rsidRPr="00550472" w:rsidRDefault="00D778F5" w:rsidP="00D778F5">
      <w:pPr>
        <w:tabs>
          <w:tab w:val="left" w:pos="1900"/>
          <w:tab w:val="left" w:pos="2637"/>
        </w:tabs>
        <w:autoSpaceDE w:val="0"/>
        <w:autoSpaceDN w:val="0"/>
        <w:adjustRightInd w:val="0"/>
        <w:spacing w:after="120" w:line="216" w:lineRule="atLeast"/>
        <w:rPr>
          <w:rFonts w:eastAsia="SimSun"/>
          <w:b/>
          <w:bCs/>
          <w:i/>
          <w:iCs/>
          <w:color w:val="000D28"/>
          <w:sz w:val="20"/>
          <w:szCs w:val="20"/>
        </w:rPr>
      </w:pPr>
      <w:r>
        <w:rPr>
          <w:rFonts w:eastAsia="SimSun"/>
          <w:b/>
          <w:bCs/>
          <w:i/>
          <w:iCs/>
          <w:color w:val="000D28"/>
          <w:sz w:val="20"/>
          <w:szCs w:val="20"/>
        </w:rPr>
        <w:t xml:space="preserve">Proposal 2: </w:t>
      </w:r>
      <w:r w:rsidRPr="00550472">
        <w:rPr>
          <w:rFonts w:eastAsia="SimSun"/>
          <w:b/>
          <w:bCs/>
          <w:i/>
          <w:iCs/>
          <w:color w:val="000D28"/>
          <w:sz w:val="20"/>
          <w:szCs w:val="20"/>
        </w:rPr>
        <w:t xml:space="preserve">PUCCH resource indication for a user that finds its contention resolution ID in the </w:t>
      </w:r>
      <w:proofErr w:type="spellStart"/>
      <w:r w:rsidRPr="00550472">
        <w:rPr>
          <w:rFonts w:eastAsia="SimSun"/>
          <w:b/>
          <w:bCs/>
          <w:i/>
          <w:iCs/>
          <w:color w:val="000D28"/>
          <w:sz w:val="20"/>
          <w:szCs w:val="20"/>
        </w:rPr>
        <w:t>sucessRAR</w:t>
      </w:r>
      <w:proofErr w:type="spellEnd"/>
    </w:p>
    <w:p w14:paraId="048A2519" w14:textId="77777777" w:rsidR="00D778F5" w:rsidRPr="00D778F5" w:rsidRDefault="00D778F5" w:rsidP="00D778F5">
      <w:pPr>
        <w:pStyle w:val="ListParagraph"/>
        <w:numPr>
          <w:ilvl w:val="0"/>
          <w:numId w:val="22"/>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 xml:space="preserve">PUCCH Resource Index is only signaled explicitly in the </w:t>
      </w:r>
      <w:proofErr w:type="spellStart"/>
      <w:r w:rsidRPr="00D778F5">
        <w:rPr>
          <w:rFonts w:eastAsia="SimSun"/>
          <w:b/>
          <w:bCs/>
          <w:i/>
          <w:iCs/>
          <w:color w:val="000D28"/>
          <w:sz w:val="20"/>
          <w:szCs w:val="20"/>
        </w:rPr>
        <w:t>successRAR</w:t>
      </w:r>
      <w:proofErr w:type="spellEnd"/>
    </w:p>
    <w:p w14:paraId="42BDD6E5" w14:textId="77777777" w:rsidR="00D778F5" w:rsidRPr="00D778F5" w:rsidRDefault="00D778F5" w:rsidP="00D778F5">
      <w:pPr>
        <w:pStyle w:val="ListParagraph"/>
        <w:numPr>
          <w:ilvl w:val="0"/>
          <w:numId w:val="38"/>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Number of bits used to indicate PUCCH resource index is 4bits</w:t>
      </w:r>
    </w:p>
    <w:p w14:paraId="07E9EC7B" w14:textId="77777777" w:rsidR="00D778F5" w:rsidRPr="00D778F5" w:rsidRDefault="00D778F5" w:rsidP="00D778F5">
      <w:pPr>
        <w:pStyle w:val="ListParagraph"/>
        <w:numPr>
          <w:ilvl w:val="0"/>
          <w:numId w:val="22"/>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PDSCH-to-</w:t>
      </w:r>
      <w:proofErr w:type="spellStart"/>
      <w:r w:rsidRPr="00D778F5">
        <w:rPr>
          <w:rFonts w:eastAsia="SimSun"/>
          <w:b/>
          <w:bCs/>
          <w:i/>
          <w:iCs/>
          <w:color w:val="000D28"/>
          <w:sz w:val="20"/>
          <w:szCs w:val="20"/>
        </w:rPr>
        <w:t>HARQ_feedback</w:t>
      </w:r>
      <w:proofErr w:type="spellEnd"/>
      <w:r w:rsidRPr="00D778F5">
        <w:rPr>
          <w:rFonts w:eastAsia="SimSun"/>
          <w:b/>
          <w:bCs/>
          <w:i/>
          <w:iCs/>
          <w:color w:val="000D28"/>
          <w:sz w:val="20"/>
          <w:szCs w:val="20"/>
        </w:rPr>
        <w:t xml:space="preserve"> timing indicator is only </w:t>
      </w:r>
      <w:proofErr w:type="spellStart"/>
      <w:r w:rsidRPr="00D778F5">
        <w:rPr>
          <w:rFonts w:eastAsia="SimSun"/>
          <w:b/>
          <w:bCs/>
          <w:i/>
          <w:iCs/>
          <w:color w:val="000D28"/>
          <w:sz w:val="20"/>
          <w:szCs w:val="20"/>
        </w:rPr>
        <w:t>signalled</w:t>
      </w:r>
      <w:proofErr w:type="spellEnd"/>
      <w:r w:rsidRPr="00D778F5">
        <w:rPr>
          <w:rFonts w:eastAsia="SimSun"/>
          <w:b/>
          <w:bCs/>
          <w:i/>
          <w:iCs/>
          <w:color w:val="000D28"/>
          <w:sz w:val="20"/>
          <w:szCs w:val="20"/>
        </w:rPr>
        <w:t xml:space="preserve"> in the </w:t>
      </w:r>
      <w:proofErr w:type="spellStart"/>
      <w:r w:rsidRPr="00D778F5">
        <w:rPr>
          <w:rFonts w:eastAsia="SimSun"/>
          <w:b/>
          <w:bCs/>
          <w:i/>
          <w:iCs/>
          <w:color w:val="000D28"/>
          <w:sz w:val="20"/>
          <w:szCs w:val="20"/>
        </w:rPr>
        <w:t>successRAR</w:t>
      </w:r>
      <w:proofErr w:type="spellEnd"/>
    </w:p>
    <w:p w14:paraId="3421E3A1" w14:textId="77777777" w:rsidR="00D778F5" w:rsidRPr="00D778F5" w:rsidRDefault="00D778F5" w:rsidP="00D778F5">
      <w:pPr>
        <w:pStyle w:val="ListParagraph"/>
        <w:numPr>
          <w:ilvl w:val="0"/>
          <w:numId w:val="38"/>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Number of bits used to indicate the PDSCH-to-</w:t>
      </w:r>
      <w:proofErr w:type="spellStart"/>
      <w:r w:rsidRPr="00D778F5">
        <w:rPr>
          <w:rFonts w:eastAsia="SimSun"/>
          <w:b/>
          <w:bCs/>
          <w:i/>
          <w:iCs/>
          <w:color w:val="000D28"/>
          <w:sz w:val="20"/>
          <w:szCs w:val="20"/>
        </w:rPr>
        <w:t>HARQ_feedback</w:t>
      </w:r>
      <w:proofErr w:type="spellEnd"/>
      <w:r w:rsidRPr="00D778F5">
        <w:rPr>
          <w:rFonts w:eastAsia="SimSun"/>
          <w:b/>
          <w:bCs/>
          <w:i/>
          <w:iCs/>
          <w:color w:val="000D28"/>
          <w:sz w:val="20"/>
          <w:szCs w:val="20"/>
        </w:rPr>
        <w:t xml:space="preserve"> timing indicator is 3 bits</w:t>
      </w:r>
    </w:p>
    <w:p w14:paraId="2C57FDF1" w14:textId="45737D72" w:rsidR="000C3296" w:rsidRDefault="00431659" w:rsidP="001E366E">
      <w:pPr>
        <w:pStyle w:val="Heading1"/>
      </w:pPr>
      <w:r>
        <w:t xml:space="preserve">Discussion on </w:t>
      </w:r>
      <w:proofErr w:type="spellStart"/>
      <w:r w:rsidR="000D0C83">
        <w:t>MsgA</w:t>
      </w:r>
      <w:proofErr w:type="spellEnd"/>
      <w:r w:rsidR="000D0C83">
        <w:t xml:space="preserve"> power control</w:t>
      </w:r>
    </w:p>
    <w:p w14:paraId="68584226" w14:textId="77777777" w:rsidR="000D0C83" w:rsidRDefault="000D0C83" w:rsidP="000D0C83">
      <w:pPr>
        <w:pStyle w:val="Heading2"/>
        <w:tabs>
          <w:tab w:val="clear" w:pos="567"/>
          <w:tab w:val="num" w:pos="576"/>
        </w:tabs>
        <w:spacing w:before="180"/>
        <w:ind w:left="576" w:hanging="576"/>
        <w:jc w:val="left"/>
      </w:pPr>
      <w:r>
        <w:t xml:space="preserve">Power control for </w:t>
      </w:r>
      <w:proofErr w:type="spellStart"/>
      <w:r>
        <w:t>MsgA</w:t>
      </w:r>
      <w:proofErr w:type="spellEnd"/>
      <w:r>
        <w:t xml:space="preserve"> PUSCH</w:t>
      </w:r>
    </w:p>
    <w:p w14:paraId="1CEE8CFD" w14:textId="77777777" w:rsidR="000D0C83" w:rsidRDefault="000D0C83" w:rsidP="000D0C83">
      <w:pPr>
        <w:pStyle w:val="0Maintext"/>
        <w:spacing w:after="120" w:afterAutospacing="0" w:line="240" w:lineRule="auto"/>
        <w:ind w:firstLine="0"/>
        <w:rPr>
          <w:lang w:val="en-US"/>
        </w:rPr>
      </w:pPr>
      <w:r>
        <w:rPr>
          <w:lang w:val="en-US"/>
        </w:rPr>
        <w:t xml:space="preserve">For </w:t>
      </w:r>
      <w:proofErr w:type="spellStart"/>
      <w:r>
        <w:rPr>
          <w:lang w:val="en-US"/>
        </w:rPr>
        <w:t>MsgA</w:t>
      </w:r>
      <w:proofErr w:type="spellEnd"/>
      <w:r>
        <w:rPr>
          <w:lang w:val="en-US"/>
        </w:rPr>
        <w:t xml:space="preserve"> PUSCH re-transmission, the following power control formula was agreed in previous meeting.</w:t>
      </w:r>
    </w:p>
    <w:p w14:paraId="06A38FF1" w14:textId="77777777" w:rsidR="000D0C83" w:rsidRPr="00D53DEF" w:rsidRDefault="006252DE" w:rsidP="000D0C83">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742B2AC" w14:textId="5123BE0D" w:rsidR="000E110E" w:rsidRDefault="000D0C83" w:rsidP="000D0C83">
      <w:pPr>
        <w:snapToGrid w:val="0"/>
        <w:spacing w:after="120"/>
        <w:rPr>
          <w:rFonts w:eastAsiaTheme="minorEastAsia"/>
          <w:sz w:val="20"/>
          <w:szCs w:val="20"/>
        </w:rPr>
      </w:pPr>
      <w:r>
        <w:rPr>
          <w:rFonts w:eastAsiaTheme="minorHAnsi"/>
          <w:sz w:val="20"/>
          <w:szCs w:val="20"/>
        </w:rPr>
        <w:t xml:space="preserve">In the above formula, the power ramping parameter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t>
        </m:r>
      </m:oMath>
      <w:r>
        <w:rPr>
          <w:rFonts w:eastAsiaTheme="minorHAnsi"/>
          <w:sz w:val="20"/>
          <w:szCs w:val="20"/>
        </w:rPr>
        <w:t xml:space="preserve"> is still open</w:t>
      </w:r>
      <w:r w:rsidR="00D7066A">
        <w:rPr>
          <w:rFonts w:eastAsiaTheme="minorHAnsi"/>
          <w:sz w:val="20"/>
          <w:szCs w:val="20"/>
        </w:rPr>
        <w:t>, it can be decided by</w:t>
      </w:r>
      <w:r>
        <w:rPr>
          <w:rFonts w:eastAsiaTheme="minorHAnsi"/>
          <w:sz w:val="20"/>
          <w:szCs w:val="20"/>
        </w:rPr>
        <w:t xml:space="preserve"> parameter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Pr>
          <w:rFonts w:eastAsiaTheme="minorEastAsia"/>
          <w:sz w:val="20"/>
          <w:szCs w:val="20"/>
        </w:rPr>
        <w:t>, and</w:t>
      </w:r>
      <w:r w:rsidR="00D7066A">
        <w:rPr>
          <w:rFonts w:eastAsiaTheme="minor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Pr>
          <w:rFonts w:eastAsiaTheme="minorEastAsia"/>
          <w:sz w:val="20"/>
          <w:szCs w:val="20"/>
        </w:rPr>
        <w:t xml:space="preserve"> it is determined by parameter power ramping counter and power ramping step. </w:t>
      </w:r>
      <w:r w:rsidR="00D7066A">
        <w:rPr>
          <w:rFonts w:eastAsiaTheme="minorEastAsia"/>
          <w:sz w:val="20"/>
          <w:szCs w:val="20"/>
        </w:rPr>
        <w:t>The agreements made in last RAN1 meting are showing below.</w:t>
      </w:r>
    </w:p>
    <w:tbl>
      <w:tblPr>
        <w:tblStyle w:val="TableGrid"/>
        <w:tblW w:w="0" w:type="auto"/>
        <w:tblLook w:val="04A0" w:firstRow="1" w:lastRow="0" w:firstColumn="1" w:lastColumn="0" w:noHBand="0" w:noVBand="1"/>
      </w:tblPr>
      <w:tblGrid>
        <w:gridCol w:w="9629"/>
      </w:tblGrid>
      <w:tr w:rsidR="007132CB" w14:paraId="62554427" w14:textId="77777777" w:rsidTr="007132CB">
        <w:tc>
          <w:tcPr>
            <w:tcW w:w="9629" w:type="dxa"/>
          </w:tcPr>
          <w:p w14:paraId="53D09A30" w14:textId="77777777" w:rsidR="007132CB" w:rsidRPr="00E81AA9" w:rsidRDefault="007132CB" w:rsidP="007132CB">
            <w:pPr>
              <w:numPr>
                <w:ilvl w:val="0"/>
                <w:numId w:val="16"/>
              </w:numPr>
              <w:rPr>
                <w:color w:val="000000"/>
                <w:sz w:val="20"/>
                <w:szCs w:val="20"/>
              </w:rPr>
            </w:pPr>
            <w:r w:rsidRPr="00E81AA9">
              <w:rPr>
                <w:rFonts w:eastAsiaTheme="minorHAnsi"/>
                <w:sz w:val="20"/>
                <w:szCs w:val="20"/>
                <w:lang w:eastAsia="ja-JP" w:bidi="hi-IN"/>
              </w:rPr>
              <w:t xml:space="preserve">For the power ramping component of </w:t>
            </w:r>
            <w:proofErr w:type="spellStart"/>
            <w:r w:rsidRPr="00E81AA9">
              <w:rPr>
                <w:rFonts w:eastAsiaTheme="minorHAnsi"/>
                <w:sz w:val="20"/>
                <w:szCs w:val="20"/>
                <w:lang w:eastAsia="ja-JP" w:bidi="hi-IN"/>
              </w:rPr>
              <w:t>MsgA</w:t>
            </w:r>
            <w:proofErr w:type="spellEnd"/>
            <w:r w:rsidRPr="00E81AA9">
              <w:rPr>
                <w:rFonts w:eastAsiaTheme="minorHAnsi"/>
                <w:sz w:val="20"/>
                <w:szCs w:val="20"/>
                <w:lang w:eastAsia="ja-JP" w:bidi="hi-IN"/>
              </w:rPr>
              <w:t xml:space="preserve"> PUSCH, same RRC configured power ramping step size for </w:t>
            </w:r>
            <w:proofErr w:type="spellStart"/>
            <w:r w:rsidRPr="00E81AA9">
              <w:rPr>
                <w:rFonts w:eastAsiaTheme="minorHAnsi"/>
                <w:sz w:val="20"/>
                <w:szCs w:val="20"/>
                <w:lang w:eastAsia="ja-JP" w:bidi="hi-IN"/>
              </w:rPr>
              <w:t>MsgA</w:t>
            </w:r>
            <w:proofErr w:type="spellEnd"/>
            <w:r w:rsidRPr="00E81AA9">
              <w:rPr>
                <w:rFonts w:eastAsiaTheme="minorHAnsi"/>
                <w:sz w:val="20"/>
                <w:szCs w:val="20"/>
                <w:lang w:eastAsia="ja-JP" w:bidi="hi-IN"/>
              </w:rPr>
              <w:t xml:space="preserve"> PUSCH and </w:t>
            </w:r>
            <w:proofErr w:type="spellStart"/>
            <w:r w:rsidRPr="00E81AA9">
              <w:rPr>
                <w:rFonts w:eastAsiaTheme="minorHAnsi"/>
                <w:sz w:val="20"/>
                <w:szCs w:val="20"/>
                <w:lang w:eastAsia="ja-JP" w:bidi="hi-IN"/>
              </w:rPr>
              <w:t>MsgA</w:t>
            </w:r>
            <w:proofErr w:type="spellEnd"/>
            <w:r w:rsidRPr="00E81AA9">
              <w:rPr>
                <w:rFonts w:eastAsiaTheme="minorHAnsi"/>
                <w:sz w:val="20"/>
                <w:szCs w:val="20"/>
                <w:lang w:eastAsia="ja-JP" w:bidi="hi-IN"/>
              </w:rPr>
              <w:t xml:space="preserve"> PRACH</w:t>
            </w:r>
            <w:r w:rsidRPr="007132CB">
              <w:rPr>
                <w:rFonts w:eastAsiaTheme="minorHAnsi"/>
                <w:sz w:val="20"/>
                <w:szCs w:val="20"/>
                <w:lang w:eastAsia="ja-JP" w:bidi="hi-IN"/>
              </w:rPr>
              <w:t>.</w:t>
            </w:r>
          </w:p>
          <w:p w14:paraId="0145803D" w14:textId="0D15DE83" w:rsidR="007132CB" w:rsidRPr="007132CB" w:rsidRDefault="007132CB" w:rsidP="007132CB">
            <w:pPr>
              <w:numPr>
                <w:ilvl w:val="1"/>
                <w:numId w:val="16"/>
              </w:numPr>
              <w:spacing w:after="120"/>
              <w:ind w:left="1434" w:hanging="357"/>
              <w:rPr>
                <w:color w:val="000000"/>
                <w:sz w:val="20"/>
                <w:szCs w:val="20"/>
              </w:rPr>
            </w:pPr>
            <w:r w:rsidRPr="00E81AA9">
              <w:rPr>
                <w:rFonts w:eastAsiaTheme="minorHAnsi"/>
                <w:sz w:val="20"/>
                <w:szCs w:val="20"/>
                <w:lang w:eastAsia="ja-JP" w:bidi="hi-IN"/>
              </w:rPr>
              <w:t xml:space="preserve">FFS: Whether the power ramping counter is the same or not for </w:t>
            </w:r>
            <w:proofErr w:type="spellStart"/>
            <w:r w:rsidRPr="00E81AA9">
              <w:rPr>
                <w:rFonts w:eastAsiaTheme="minorHAnsi"/>
                <w:sz w:val="20"/>
                <w:szCs w:val="20"/>
                <w:lang w:eastAsia="ja-JP" w:bidi="hi-IN"/>
              </w:rPr>
              <w:t>MsgA</w:t>
            </w:r>
            <w:proofErr w:type="spellEnd"/>
            <w:r w:rsidRPr="00E81AA9">
              <w:rPr>
                <w:rFonts w:eastAsiaTheme="minorHAnsi"/>
                <w:sz w:val="20"/>
                <w:szCs w:val="20"/>
                <w:lang w:eastAsia="ja-JP" w:bidi="hi-IN"/>
              </w:rPr>
              <w:t xml:space="preserve"> PRACH and Msg PUSCH. (To be discussed and decided in RAN1#99</w:t>
            </w:r>
            <w:r w:rsidRPr="007132CB">
              <w:rPr>
                <w:rFonts w:eastAsiaTheme="minorHAnsi"/>
                <w:sz w:val="20"/>
                <w:szCs w:val="20"/>
                <w:lang w:eastAsia="ja-JP" w:bidi="hi-IN"/>
              </w:rPr>
              <w:t>)</w:t>
            </w:r>
          </w:p>
        </w:tc>
      </w:tr>
    </w:tbl>
    <w:p w14:paraId="3154135E" w14:textId="77C3DC63" w:rsidR="00D7066A" w:rsidRPr="00D7066A" w:rsidRDefault="00D7066A" w:rsidP="00C70BE7">
      <w:pPr>
        <w:snapToGrid w:val="0"/>
        <w:spacing w:before="120" w:after="120"/>
        <w:rPr>
          <w:rFonts w:eastAsiaTheme="minorHAnsi"/>
          <w:sz w:val="20"/>
          <w:szCs w:val="20"/>
        </w:rPr>
      </w:pPr>
      <w:r w:rsidRPr="00D7066A">
        <w:rPr>
          <w:rFonts w:eastAsiaTheme="minorEastAsia"/>
          <w:sz w:val="20"/>
          <w:szCs w:val="20"/>
        </w:rPr>
        <w:lastRenderedPageBreak/>
        <w:t xml:space="preserve">Based on the agreements, the only left issue for </w:t>
      </w:r>
      <w:proofErr w:type="spellStart"/>
      <w:r w:rsidRPr="00D7066A">
        <w:rPr>
          <w:rFonts w:eastAsiaTheme="minorEastAsia"/>
          <w:sz w:val="20"/>
          <w:szCs w:val="20"/>
        </w:rPr>
        <w:t>MsgA</w:t>
      </w:r>
      <w:proofErr w:type="spellEnd"/>
      <w:r w:rsidRPr="00D7066A">
        <w:rPr>
          <w:rFonts w:eastAsiaTheme="minorEastAsia"/>
          <w:sz w:val="20"/>
          <w:szCs w:val="20"/>
        </w:rPr>
        <w:t xml:space="preserve"> PUSCH power control is the power ramping counter.</w:t>
      </w:r>
      <w:r w:rsidRPr="00D7066A">
        <w:rPr>
          <w:rFonts w:eastAsiaTheme="minorHAnsi"/>
          <w:sz w:val="20"/>
          <w:szCs w:val="20"/>
        </w:rPr>
        <w:t xml:space="preserve"> One reason to have separated power ramping parameter is different beams could be selected for preamble and PUSCH re-transmission. However, considering the transmission gap between preamble and PUSCH is really small, without sufficient time to do beam measurement again, UE has no reason to select different beams.</w:t>
      </w:r>
      <w:r w:rsidR="00F231FB">
        <w:rPr>
          <w:rFonts w:eastAsiaTheme="minorHAnsi"/>
          <w:sz w:val="20"/>
          <w:szCs w:val="20"/>
        </w:rPr>
        <w:t xml:space="preserve"> Thus</w:t>
      </w:r>
      <w:r w:rsidR="00C70BE7">
        <w:rPr>
          <w:rFonts w:eastAsiaTheme="minorHAnsi"/>
          <w:sz w:val="20"/>
          <w:szCs w:val="20"/>
        </w:rPr>
        <w:t>,</w:t>
      </w:r>
      <w:r w:rsidR="00F231FB">
        <w:rPr>
          <w:rFonts w:eastAsiaTheme="minorHAnsi"/>
          <w:sz w:val="20"/>
          <w:szCs w:val="20"/>
        </w:rPr>
        <w:t xml:space="preserve"> the same power ramping counter could be applied for both </w:t>
      </w:r>
      <w:proofErr w:type="spellStart"/>
      <w:r w:rsidR="00F231FB">
        <w:rPr>
          <w:rFonts w:eastAsiaTheme="minorHAnsi"/>
          <w:sz w:val="20"/>
          <w:szCs w:val="20"/>
        </w:rPr>
        <w:t>MsgA</w:t>
      </w:r>
      <w:proofErr w:type="spellEnd"/>
      <w:r w:rsidR="00F231FB">
        <w:rPr>
          <w:rFonts w:eastAsiaTheme="minorHAnsi"/>
          <w:sz w:val="20"/>
          <w:szCs w:val="20"/>
        </w:rPr>
        <w:t xml:space="preserve"> PRACH and </w:t>
      </w:r>
      <w:proofErr w:type="spellStart"/>
      <w:r w:rsidR="00F231FB">
        <w:rPr>
          <w:rFonts w:eastAsiaTheme="minorHAnsi"/>
          <w:sz w:val="20"/>
          <w:szCs w:val="20"/>
        </w:rPr>
        <w:t>MsgA</w:t>
      </w:r>
      <w:proofErr w:type="spellEnd"/>
      <w:r w:rsidR="00F231FB">
        <w:rPr>
          <w:rFonts w:eastAsiaTheme="minorHAnsi"/>
          <w:sz w:val="20"/>
          <w:szCs w:val="20"/>
        </w:rPr>
        <w:t xml:space="preserve"> PUSCH.</w:t>
      </w:r>
    </w:p>
    <w:p w14:paraId="6FA3BE70" w14:textId="3E170B27" w:rsidR="000D0C83" w:rsidRDefault="000D0C83" w:rsidP="000D0C83">
      <w:pPr>
        <w:pStyle w:val="0Maintext"/>
        <w:spacing w:after="120" w:afterAutospacing="0" w:line="240" w:lineRule="auto"/>
        <w:ind w:firstLine="0"/>
        <w:rPr>
          <w:rFonts w:eastAsia="SimSun" w:cs="Times New Roman"/>
          <w:b/>
          <w:bCs/>
          <w:i/>
          <w:iCs/>
          <w:color w:val="000000" w:themeColor="text1"/>
        </w:rPr>
      </w:pPr>
      <w:r w:rsidRPr="001D358F">
        <w:rPr>
          <w:b/>
          <w:bCs/>
          <w:i/>
          <w:iCs/>
          <w:lang w:val="en-US"/>
        </w:rPr>
        <w:t xml:space="preserve">Proposal </w:t>
      </w:r>
      <w:r w:rsidR="00C70BE7">
        <w:rPr>
          <w:b/>
          <w:bCs/>
          <w:i/>
          <w:iCs/>
          <w:lang w:val="en-US"/>
        </w:rPr>
        <w:t>3</w:t>
      </w:r>
      <w:r w:rsidRPr="001D358F">
        <w:rPr>
          <w:b/>
          <w:bCs/>
          <w:i/>
          <w:iCs/>
          <w:lang w:val="en-US"/>
        </w:rPr>
        <w:t xml:space="preserve">: </w:t>
      </w:r>
      <w:r w:rsidR="00F231FB" w:rsidRPr="00550472">
        <w:rPr>
          <w:rFonts w:eastAsia="SimSun"/>
          <w:b/>
          <w:bCs/>
          <w:i/>
          <w:iCs/>
          <w:color w:val="000D28"/>
        </w:rPr>
        <w:t xml:space="preserve">The same power ramping counter is applied for both </w:t>
      </w:r>
      <w:proofErr w:type="spellStart"/>
      <w:r w:rsidR="00F231FB" w:rsidRPr="00550472">
        <w:rPr>
          <w:rFonts w:eastAsia="SimSun"/>
          <w:b/>
          <w:bCs/>
          <w:i/>
          <w:iCs/>
          <w:color w:val="000D28"/>
        </w:rPr>
        <w:t>MsgA</w:t>
      </w:r>
      <w:proofErr w:type="spellEnd"/>
      <w:r w:rsidR="00F231FB" w:rsidRPr="00550472">
        <w:rPr>
          <w:rFonts w:eastAsia="SimSun"/>
          <w:b/>
          <w:bCs/>
          <w:i/>
          <w:iCs/>
          <w:color w:val="000D28"/>
        </w:rPr>
        <w:t xml:space="preserve"> PRACH and </w:t>
      </w:r>
      <w:proofErr w:type="spellStart"/>
      <w:r w:rsidR="00F231FB" w:rsidRPr="00550472">
        <w:rPr>
          <w:rFonts w:eastAsia="SimSun"/>
          <w:b/>
          <w:bCs/>
          <w:i/>
          <w:iCs/>
          <w:color w:val="000D28"/>
        </w:rPr>
        <w:t>Msg</w:t>
      </w:r>
      <w:r w:rsidR="00F231FB">
        <w:rPr>
          <w:rFonts w:eastAsia="SimSun"/>
          <w:b/>
          <w:bCs/>
          <w:i/>
          <w:iCs/>
          <w:color w:val="000D28"/>
        </w:rPr>
        <w:t>A</w:t>
      </w:r>
      <w:proofErr w:type="spellEnd"/>
      <w:r w:rsidR="00F231FB" w:rsidRPr="00550472">
        <w:rPr>
          <w:rFonts w:eastAsia="SimSun"/>
          <w:b/>
          <w:bCs/>
          <w:i/>
          <w:iCs/>
          <w:color w:val="000D28"/>
        </w:rPr>
        <w:t xml:space="preserve"> PUSCH</w:t>
      </w:r>
      <w:r>
        <w:rPr>
          <w:rFonts w:eastAsia="SimSun" w:cs="Times New Roman"/>
          <w:b/>
          <w:bCs/>
          <w:i/>
          <w:iCs/>
          <w:color w:val="000000" w:themeColor="text1"/>
        </w:rPr>
        <w:t>.</w:t>
      </w:r>
    </w:p>
    <w:p w14:paraId="495B1252" w14:textId="77777777" w:rsidR="00505A51" w:rsidRDefault="00505A51" w:rsidP="00505A51">
      <w:pPr>
        <w:pStyle w:val="Heading2"/>
      </w:pPr>
      <w:proofErr w:type="spellStart"/>
      <w:r>
        <w:t>MsgA</w:t>
      </w:r>
      <w:proofErr w:type="spellEnd"/>
      <w:r>
        <w:t xml:space="preserve"> power deduction</w:t>
      </w:r>
    </w:p>
    <w:p w14:paraId="5C4D94AA" w14:textId="6C14EF6D" w:rsidR="00505A51" w:rsidRDefault="00505A51" w:rsidP="00505A51">
      <w:pPr>
        <w:pStyle w:val="0Maintext"/>
        <w:spacing w:after="120" w:afterAutospacing="0" w:line="240" w:lineRule="auto"/>
        <w:ind w:firstLine="0"/>
        <w:rPr>
          <w:lang w:val="en-US"/>
        </w:rPr>
      </w:pPr>
      <w:r>
        <w:rPr>
          <w:lang w:val="en-US"/>
        </w:rPr>
        <w:t xml:space="preserve">Regarding to the </w:t>
      </w:r>
      <w:proofErr w:type="spellStart"/>
      <w:r>
        <w:rPr>
          <w:lang w:val="en-US"/>
        </w:rPr>
        <w:t>MsgA</w:t>
      </w:r>
      <w:proofErr w:type="spellEnd"/>
      <w:r>
        <w:rPr>
          <w:lang w:val="en-US"/>
        </w:rPr>
        <w:t xml:space="preserve"> transmission priority, the follow agreements were reached.</w:t>
      </w:r>
    </w:p>
    <w:tbl>
      <w:tblPr>
        <w:tblStyle w:val="TableGrid"/>
        <w:tblW w:w="0" w:type="auto"/>
        <w:tblLook w:val="04A0" w:firstRow="1" w:lastRow="0" w:firstColumn="1" w:lastColumn="0" w:noHBand="0" w:noVBand="1"/>
      </w:tblPr>
      <w:tblGrid>
        <w:gridCol w:w="9629"/>
      </w:tblGrid>
      <w:tr w:rsidR="00505A51" w14:paraId="294DB597" w14:textId="77777777" w:rsidTr="004F1116">
        <w:tc>
          <w:tcPr>
            <w:tcW w:w="9629" w:type="dxa"/>
          </w:tcPr>
          <w:p w14:paraId="5201D682" w14:textId="77777777" w:rsidR="00505A51" w:rsidRPr="002C0CAA" w:rsidRDefault="00505A51" w:rsidP="004F1116">
            <w:pPr>
              <w:rPr>
                <w:sz w:val="20"/>
                <w:szCs w:val="20"/>
                <w:lang w:eastAsia="x-none"/>
              </w:rPr>
            </w:pPr>
            <w:r w:rsidRPr="002C0CAA">
              <w:rPr>
                <w:sz w:val="20"/>
                <w:szCs w:val="20"/>
                <w:highlight w:val="green"/>
                <w:lang w:eastAsia="x-none"/>
              </w:rPr>
              <w:t>Agreements</w:t>
            </w:r>
            <w:r w:rsidRPr="002C0CAA">
              <w:rPr>
                <w:sz w:val="20"/>
                <w:szCs w:val="20"/>
                <w:lang w:eastAsia="x-none"/>
              </w:rPr>
              <w:t>:</w:t>
            </w:r>
          </w:p>
          <w:p w14:paraId="2B8F19F6" w14:textId="77777777" w:rsidR="00505A51" w:rsidRPr="002C0CAA" w:rsidRDefault="00505A51" w:rsidP="004F1116">
            <w:pPr>
              <w:pStyle w:val="ListParagraph"/>
              <w:numPr>
                <w:ilvl w:val="0"/>
                <w:numId w:val="16"/>
              </w:numPr>
              <w:overflowPunct w:val="0"/>
              <w:autoSpaceDE w:val="0"/>
              <w:autoSpaceDN w:val="0"/>
              <w:adjustRightInd w:val="0"/>
              <w:spacing w:before="0" w:after="100" w:afterAutospacing="1" w:line="288" w:lineRule="auto"/>
              <w:ind w:left="714" w:hanging="357"/>
              <w:contextualSpacing/>
              <w:textAlignment w:val="baseline"/>
              <w:rPr>
                <w:rFonts w:ascii="Calibri" w:hAnsi="Calibri"/>
                <w:sz w:val="20"/>
                <w:szCs w:val="20"/>
              </w:rPr>
            </w:pPr>
            <w:r w:rsidRPr="002C0CAA">
              <w:rPr>
                <w:rFonts w:ascii="Calibri" w:hAnsi="Calibri"/>
                <w:sz w:val="20"/>
                <w:szCs w:val="20"/>
              </w:rPr>
              <w:t xml:space="preserve">For CA/DC, </w:t>
            </w:r>
            <w:proofErr w:type="spellStart"/>
            <w:r w:rsidRPr="002C0CAA">
              <w:rPr>
                <w:rFonts w:ascii="Calibri" w:hAnsi="Calibri"/>
                <w:sz w:val="20"/>
                <w:szCs w:val="20"/>
              </w:rPr>
              <w:t>MsgA</w:t>
            </w:r>
            <w:proofErr w:type="spellEnd"/>
            <w:r w:rsidRPr="002C0CAA">
              <w:rPr>
                <w:rFonts w:ascii="Calibri" w:hAnsi="Calibri"/>
                <w:sz w:val="20"/>
                <w:szCs w:val="20"/>
              </w:rPr>
              <w:t xml:space="preserve"> PRACH in </w:t>
            </w:r>
            <w:proofErr w:type="spellStart"/>
            <w:r w:rsidRPr="002C0CAA">
              <w:rPr>
                <w:rFonts w:ascii="Calibri" w:hAnsi="Calibri"/>
                <w:sz w:val="20"/>
                <w:szCs w:val="20"/>
              </w:rPr>
              <w:t>Pcell</w:t>
            </w:r>
            <w:proofErr w:type="spellEnd"/>
            <w:r w:rsidRPr="002C0CAA">
              <w:rPr>
                <w:rFonts w:ascii="Calibri" w:hAnsi="Calibri"/>
                <w:sz w:val="20"/>
                <w:szCs w:val="20"/>
              </w:rPr>
              <w:t xml:space="preserve"> has the same power reduction priority as Msg1 PRACH in </w:t>
            </w:r>
            <w:proofErr w:type="spellStart"/>
            <w:r w:rsidRPr="002C0CAA">
              <w:rPr>
                <w:rFonts w:ascii="Calibri" w:hAnsi="Calibri"/>
                <w:sz w:val="20"/>
                <w:szCs w:val="20"/>
              </w:rPr>
              <w:t>Pcell</w:t>
            </w:r>
            <w:proofErr w:type="spellEnd"/>
            <w:r w:rsidRPr="002C0CAA">
              <w:rPr>
                <w:rFonts w:ascii="Calibri" w:hAnsi="Calibri"/>
                <w:sz w:val="20"/>
                <w:szCs w:val="20"/>
              </w:rPr>
              <w:t>.</w:t>
            </w:r>
          </w:p>
          <w:p w14:paraId="2BE3B8F4" w14:textId="77777777" w:rsidR="00505A51" w:rsidRPr="002C0CAA" w:rsidRDefault="00505A51" w:rsidP="004F1116">
            <w:pPr>
              <w:pStyle w:val="ListParagraph"/>
              <w:numPr>
                <w:ilvl w:val="1"/>
                <w:numId w:val="16"/>
              </w:numPr>
              <w:overflowPunct w:val="0"/>
              <w:autoSpaceDE w:val="0"/>
              <w:autoSpaceDN w:val="0"/>
              <w:adjustRightInd w:val="0"/>
              <w:spacing w:before="100" w:beforeAutospacing="1" w:after="100" w:afterAutospacing="1" w:line="288" w:lineRule="auto"/>
              <w:contextualSpacing/>
              <w:textAlignment w:val="baseline"/>
              <w:rPr>
                <w:rFonts w:ascii="Calibri" w:hAnsi="Calibri"/>
                <w:sz w:val="20"/>
                <w:szCs w:val="20"/>
              </w:rPr>
            </w:pPr>
            <w:r w:rsidRPr="002C0CAA">
              <w:rPr>
                <w:rFonts w:ascii="Calibri" w:hAnsi="Calibri"/>
                <w:sz w:val="20"/>
                <w:szCs w:val="20"/>
              </w:rPr>
              <w:t xml:space="preserve">FFS: Support of </w:t>
            </w:r>
            <w:proofErr w:type="spellStart"/>
            <w:r w:rsidRPr="002C0CAA">
              <w:rPr>
                <w:rFonts w:ascii="Calibri" w:hAnsi="Calibri"/>
                <w:sz w:val="20"/>
                <w:szCs w:val="20"/>
              </w:rPr>
              <w:t>MsgA</w:t>
            </w:r>
            <w:proofErr w:type="spellEnd"/>
            <w:r w:rsidRPr="002C0CAA">
              <w:rPr>
                <w:rFonts w:ascii="Calibri" w:hAnsi="Calibri"/>
                <w:sz w:val="20"/>
                <w:szCs w:val="20"/>
              </w:rPr>
              <w:t xml:space="preserve"> in </w:t>
            </w:r>
            <w:proofErr w:type="spellStart"/>
            <w:r w:rsidRPr="002C0CAA">
              <w:rPr>
                <w:rFonts w:ascii="Calibri" w:hAnsi="Calibri"/>
                <w:sz w:val="20"/>
                <w:szCs w:val="20"/>
              </w:rPr>
              <w:t>Scell</w:t>
            </w:r>
            <w:proofErr w:type="spellEnd"/>
          </w:p>
          <w:p w14:paraId="5A3B2029" w14:textId="77777777" w:rsidR="00505A51" w:rsidRPr="00C70BE7" w:rsidRDefault="00505A51" w:rsidP="004F1116">
            <w:pPr>
              <w:pStyle w:val="ListParagraph"/>
              <w:numPr>
                <w:ilvl w:val="1"/>
                <w:numId w:val="16"/>
              </w:numPr>
              <w:overflowPunct w:val="0"/>
              <w:autoSpaceDE w:val="0"/>
              <w:autoSpaceDN w:val="0"/>
              <w:adjustRightInd w:val="0"/>
              <w:spacing w:before="100" w:beforeAutospacing="1" w:after="120" w:line="288" w:lineRule="auto"/>
              <w:ind w:left="1434" w:hanging="357"/>
              <w:contextualSpacing/>
              <w:textAlignment w:val="baseline"/>
              <w:rPr>
                <w:rFonts w:ascii="Calibri" w:hAnsi="Calibri"/>
                <w:sz w:val="20"/>
                <w:szCs w:val="20"/>
              </w:rPr>
            </w:pPr>
            <w:r w:rsidRPr="002C0CAA">
              <w:rPr>
                <w:rFonts w:ascii="Calibri" w:hAnsi="Calibri"/>
                <w:sz w:val="20"/>
                <w:szCs w:val="20"/>
              </w:rPr>
              <w:t xml:space="preserve">FFS: Power reduction priority for </w:t>
            </w:r>
            <w:proofErr w:type="spellStart"/>
            <w:r w:rsidRPr="002C0CAA">
              <w:rPr>
                <w:rFonts w:ascii="Calibri" w:hAnsi="Calibri"/>
                <w:sz w:val="20"/>
                <w:szCs w:val="20"/>
              </w:rPr>
              <w:t>MsgA</w:t>
            </w:r>
            <w:proofErr w:type="spellEnd"/>
            <w:r w:rsidRPr="002C0CAA">
              <w:rPr>
                <w:rFonts w:ascii="Calibri" w:hAnsi="Calibri"/>
                <w:sz w:val="20"/>
                <w:szCs w:val="20"/>
              </w:rPr>
              <w:t xml:space="preserve"> PUSCH</w:t>
            </w:r>
          </w:p>
        </w:tc>
      </w:tr>
    </w:tbl>
    <w:p w14:paraId="0EA3AF69" w14:textId="3D2BEABA" w:rsidR="00505A51" w:rsidRDefault="00505A51" w:rsidP="00505A51">
      <w:pPr>
        <w:pStyle w:val="0Maintext"/>
        <w:spacing w:before="120" w:after="120" w:afterAutospacing="0" w:line="240" w:lineRule="auto"/>
        <w:ind w:firstLine="0"/>
        <w:rPr>
          <w:lang w:val="en-US"/>
        </w:rPr>
      </w:pPr>
      <w:r>
        <w:rPr>
          <w:lang w:val="en-US"/>
        </w:rPr>
        <w:t xml:space="preserve">For the first FFS point, whether support </w:t>
      </w:r>
      <w:proofErr w:type="spellStart"/>
      <w:r>
        <w:rPr>
          <w:lang w:val="en-US"/>
        </w:rPr>
        <w:t>MsgA</w:t>
      </w:r>
      <w:proofErr w:type="spellEnd"/>
      <w:r>
        <w:rPr>
          <w:lang w:val="en-US"/>
        </w:rPr>
        <w:t xml:space="preserve"> transmission in </w:t>
      </w:r>
      <w:proofErr w:type="spellStart"/>
      <w:r>
        <w:rPr>
          <w:lang w:val="en-US"/>
        </w:rPr>
        <w:t>Scell</w:t>
      </w:r>
      <w:proofErr w:type="spellEnd"/>
      <w:r w:rsidR="00AD769B">
        <w:rPr>
          <w:lang w:val="en-US"/>
        </w:rPr>
        <w:t>, the relevant agreements were</w:t>
      </w:r>
      <w:r w:rsidR="00BB0817">
        <w:rPr>
          <w:lang w:val="en-US"/>
        </w:rPr>
        <w:t xml:space="preserve"> made </w:t>
      </w:r>
      <w:r w:rsidR="00C975BB">
        <w:rPr>
          <w:lang w:val="en-US"/>
        </w:rPr>
        <w:t>in RAN2#107bis meeting</w:t>
      </w:r>
      <w:r w:rsidR="00AD769B">
        <w:rPr>
          <w:lang w:val="en-US"/>
        </w:rPr>
        <w:t xml:space="preserve">. From RAN2 point of view, 2-step RACH is only supported on </w:t>
      </w:r>
      <w:proofErr w:type="spellStart"/>
      <w:r w:rsidR="00AD769B">
        <w:rPr>
          <w:lang w:val="en-US"/>
        </w:rPr>
        <w:t>Pcell</w:t>
      </w:r>
      <w:proofErr w:type="spellEnd"/>
      <w:r w:rsidR="00AD769B">
        <w:rPr>
          <w:lang w:val="en-US"/>
        </w:rPr>
        <w:t xml:space="preserve"> or </w:t>
      </w:r>
      <w:proofErr w:type="spellStart"/>
      <w:r w:rsidR="00AD769B">
        <w:rPr>
          <w:lang w:val="en-US"/>
        </w:rPr>
        <w:t>PScell</w:t>
      </w:r>
      <w:proofErr w:type="spellEnd"/>
      <w:r w:rsidR="00AD769B">
        <w:rPr>
          <w:lang w:val="en-US"/>
        </w:rPr>
        <w:t>.</w:t>
      </w:r>
      <w:r w:rsidR="00D2187E">
        <w:rPr>
          <w:lang w:val="en-US"/>
        </w:rPr>
        <w:t xml:space="preserve"> To align with RAN2 agreement, </w:t>
      </w:r>
      <w:proofErr w:type="spellStart"/>
      <w:r w:rsidR="00D2187E">
        <w:rPr>
          <w:lang w:val="en-US"/>
        </w:rPr>
        <w:t>MsgA</w:t>
      </w:r>
      <w:proofErr w:type="spellEnd"/>
      <w:r w:rsidR="00D2187E">
        <w:rPr>
          <w:lang w:val="en-US"/>
        </w:rPr>
        <w:t xml:space="preserve"> is not supported in </w:t>
      </w:r>
      <w:proofErr w:type="spellStart"/>
      <w:r w:rsidR="00D2187E">
        <w:rPr>
          <w:lang w:val="en-US"/>
        </w:rPr>
        <w:t>SCell</w:t>
      </w:r>
      <w:proofErr w:type="spellEnd"/>
      <w:r w:rsidR="00D2187E">
        <w:rPr>
          <w:lang w:val="en-US"/>
        </w:rPr>
        <w:t>.</w:t>
      </w:r>
    </w:p>
    <w:p w14:paraId="03C0E60C" w14:textId="77777777" w:rsidR="00BB0817" w:rsidRPr="006239C6" w:rsidRDefault="00BB0817" w:rsidP="00BB0817">
      <w:pPr>
        <w:pStyle w:val="Doc-text2"/>
        <w:pBdr>
          <w:top w:val="single" w:sz="4" w:space="1" w:color="auto"/>
          <w:left w:val="single" w:sz="4" w:space="4" w:color="auto"/>
          <w:bottom w:val="single" w:sz="4" w:space="1" w:color="auto"/>
          <w:right w:val="single" w:sz="4" w:space="4" w:color="auto"/>
        </w:pBdr>
        <w:rPr>
          <w:b/>
        </w:rPr>
      </w:pPr>
      <w:r w:rsidRPr="006239C6">
        <w:rPr>
          <w:b/>
        </w:rPr>
        <w:t>Agreements:</w:t>
      </w:r>
    </w:p>
    <w:p w14:paraId="1A461601" w14:textId="77777777" w:rsidR="00BB0817" w:rsidRPr="008768F4" w:rsidRDefault="00BB0817" w:rsidP="00BB0817">
      <w:pPr>
        <w:pStyle w:val="Doc-text2"/>
        <w:numPr>
          <w:ilvl w:val="0"/>
          <w:numId w:val="43"/>
        </w:numPr>
        <w:pBdr>
          <w:top w:val="single" w:sz="4" w:space="1" w:color="auto"/>
          <w:left w:val="single" w:sz="4" w:space="4" w:color="auto"/>
          <w:bottom w:val="single" w:sz="4" w:space="1" w:color="auto"/>
          <w:right w:val="single" w:sz="4" w:space="4" w:color="auto"/>
        </w:pBdr>
      </w:pPr>
      <w:r w:rsidRPr="008768F4">
        <w:t xml:space="preserve">2-step RACH resources can only be configured on </w:t>
      </w:r>
      <w:proofErr w:type="spellStart"/>
      <w:r w:rsidRPr="008768F4">
        <w:t>SpCell</w:t>
      </w:r>
      <w:proofErr w:type="spellEnd"/>
    </w:p>
    <w:p w14:paraId="0DC6EE52" w14:textId="77777777" w:rsidR="00BB0817" w:rsidRPr="008768F4" w:rsidRDefault="00BB0817" w:rsidP="00BB0817">
      <w:pPr>
        <w:pStyle w:val="Doc-text2"/>
        <w:numPr>
          <w:ilvl w:val="0"/>
          <w:numId w:val="43"/>
        </w:numPr>
        <w:pBdr>
          <w:top w:val="single" w:sz="4" w:space="1" w:color="auto"/>
          <w:left w:val="single" w:sz="4" w:space="4" w:color="auto"/>
          <w:bottom w:val="single" w:sz="4" w:space="1" w:color="auto"/>
          <w:right w:val="single" w:sz="4" w:space="4" w:color="auto"/>
        </w:pBdr>
      </w:pPr>
      <w:r w:rsidRPr="008768F4">
        <w:t>The 2-step RACH resource</w:t>
      </w:r>
      <w:r>
        <w:t>s</w:t>
      </w:r>
      <w:r w:rsidRPr="008768F4">
        <w:t xml:space="preserve"> can be configured on a BWP where 4-step CBRA resources are not configured</w:t>
      </w:r>
      <w:r>
        <w:t xml:space="preserve">.  In that case we will not have 4-step switch.   </w:t>
      </w:r>
    </w:p>
    <w:p w14:paraId="23B17DFB" w14:textId="77777777" w:rsidR="00BB0817" w:rsidRDefault="00BB0817" w:rsidP="00BB0817">
      <w:pPr>
        <w:pStyle w:val="Doc-text2"/>
        <w:numPr>
          <w:ilvl w:val="0"/>
          <w:numId w:val="43"/>
        </w:numPr>
        <w:pBdr>
          <w:top w:val="single" w:sz="4" w:space="1" w:color="auto"/>
          <w:left w:val="single" w:sz="4" w:space="4" w:color="auto"/>
          <w:bottom w:val="single" w:sz="4" w:space="1" w:color="auto"/>
          <w:right w:val="single" w:sz="4" w:space="4" w:color="auto"/>
        </w:pBdr>
      </w:pPr>
      <w:r w:rsidRPr="008768F4">
        <w:t>The PDCCH triggered 2-step</w:t>
      </w:r>
      <w:r>
        <w:t xml:space="preserve"> CFRA</w:t>
      </w:r>
      <w:r w:rsidRPr="008768F4">
        <w:t xml:space="preserve"> RACH will not be supported in Rel-16</w:t>
      </w:r>
    </w:p>
    <w:p w14:paraId="6B3AD6E1" w14:textId="77777777" w:rsidR="00BB0817" w:rsidRPr="00733C9B" w:rsidRDefault="00BB0817" w:rsidP="00BB0817">
      <w:pPr>
        <w:pStyle w:val="ListParagraph"/>
        <w:numPr>
          <w:ilvl w:val="0"/>
          <w:numId w:val="43"/>
        </w:numPr>
        <w:pBdr>
          <w:top w:val="single" w:sz="4" w:space="1" w:color="auto"/>
          <w:left w:val="single" w:sz="4" w:space="4" w:color="auto"/>
          <w:bottom w:val="single" w:sz="4" w:space="1" w:color="auto"/>
          <w:right w:val="single" w:sz="4" w:space="4" w:color="auto"/>
        </w:pBdr>
        <w:rPr>
          <w:rFonts w:ascii="Arial" w:eastAsia="MS Mincho" w:hAnsi="Arial"/>
          <w:sz w:val="20"/>
        </w:rPr>
      </w:pPr>
      <w:r w:rsidRPr="00733C9B">
        <w:rPr>
          <w:rFonts w:ascii="Arial" w:eastAsia="MS Mincho" w:hAnsi="Arial"/>
          <w:sz w:val="20"/>
        </w:rPr>
        <w:t xml:space="preserve">The 2-step CBRA for </w:t>
      </w:r>
      <w:proofErr w:type="spellStart"/>
      <w:r w:rsidRPr="00733C9B">
        <w:rPr>
          <w:rFonts w:ascii="Arial" w:eastAsia="MS Mincho" w:hAnsi="Arial"/>
          <w:sz w:val="20"/>
        </w:rPr>
        <w:t>SpCell</w:t>
      </w:r>
      <w:proofErr w:type="spellEnd"/>
      <w:r w:rsidRPr="00733C9B">
        <w:rPr>
          <w:rFonts w:ascii="Arial" w:eastAsia="MS Mincho" w:hAnsi="Arial"/>
          <w:sz w:val="20"/>
        </w:rPr>
        <w:t xml:space="preserve"> BFR is supported in Rel-16.</w:t>
      </w:r>
      <w:r>
        <w:rPr>
          <w:rFonts w:ascii="Arial" w:eastAsia="MS Mincho" w:hAnsi="Arial"/>
          <w:sz w:val="20"/>
        </w:rPr>
        <w:t xml:space="preserve">  </w:t>
      </w:r>
    </w:p>
    <w:p w14:paraId="12D014C7" w14:textId="769DB95E" w:rsidR="00505A51" w:rsidRPr="00D2187E" w:rsidRDefault="00D2187E" w:rsidP="00D2187E">
      <w:pPr>
        <w:pStyle w:val="0Maintext"/>
        <w:spacing w:before="120" w:after="120" w:afterAutospacing="0" w:line="240" w:lineRule="auto"/>
        <w:ind w:firstLine="0"/>
        <w:rPr>
          <w:b/>
          <w:bCs/>
          <w:i/>
          <w:iCs/>
          <w:lang w:val="en-US"/>
        </w:rPr>
      </w:pPr>
      <w:r w:rsidRPr="00D2187E">
        <w:rPr>
          <w:b/>
          <w:bCs/>
          <w:i/>
          <w:iCs/>
          <w:lang w:val="en-US"/>
        </w:rPr>
        <w:t xml:space="preserve">Proposal 4: To align with RAN2 agreement, </w:t>
      </w:r>
      <w:proofErr w:type="spellStart"/>
      <w:r w:rsidRPr="00D2187E">
        <w:rPr>
          <w:b/>
          <w:bCs/>
          <w:i/>
          <w:iCs/>
          <w:lang w:val="en-US"/>
        </w:rPr>
        <w:t>MsgA</w:t>
      </w:r>
      <w:proofErr w:type="spellEnd"/>
      <w:r w:rsidRPr="00D2187E">
        <w:rPr>
          <w:b/>
          <w:bCs/>
          <w:i/>
          <w:iCs/>
          <w:lang w:val="en-US"/>
        </w:rPr>
        <w:t xml:space="preserve"> is not supported in </w:t>
      </w:r>
      <w:proofErr w:type="spellStart"/>
      <w:r w:rsidRPr="00D2187E">
        <w:rPr>
          <w:b/>
          <w:bCs/>
          <w:i/>
          <w:iCs/>
          <w:lang w:val="en-US"/>
        </w:rPr>
        <w:t>Scell</w:t>
      </w:r>
      <w:proofErr w:type="spellEnd"/>
      <w:r w:rsidRPr="00D2187E">
        <w:rPr>
          <w:b/>
          <w:bCs/>
          <w:i/>
          <w:iCs/>
          <w:lang w:val="en-US"/>
        </w:rPr>
        <w:t>.</w:t>
      </w:r>
    </w:p>
    <w:p w14:paraId="45DAB38C" w14:textId="4BFA4C4A" w:rsidR="00505A51" w:rsidRDefault="00505A51" w:rsidP="00505A51">
      <w:pPr>
        <w:pStyle w:val="0Maintext"/>
        <w:spacing w:after="120" w:afterAutospacing="0" w:line="240" w:lineRule="auto"/>
        <w:ind w:firstLine="0"/>
        <w:rPr>
          <w:lang w:val="en-US"/>
        </w:rPr>
      </w:pPr>
      <w:r>
        <w:rPr>
          <w:lang w:val="en-US"/>
        </w:rPr>
        <w:t xml:space="preserve">In Rel.15 the power reduction rule was defined if UE is operating in single cell with two UL carriers or operating in CA. Similarly, the power reduction rule shall be defined for 2-step RACH as well. When total transmission power exceeds the maximum transmission power in carrier aggregation operation, UE should deduct power for some uplink signals based on a priority rule. Since </w:t>
      </w:r>
      <w:proofErr w:type="spellStart"/>
      <w:r>
        <w:rPr>
          <w:lang w:val="en-US"/>
        </w:rPr>
        <w:t>MsgA</w:t>
      </w:r>
      <w:proofErr w:type="spellEnd"/>
      <w:r>
        <w:rPr>
          <w:lang w:val="en-US"/>
        </w:rPr>
        <w:t xml:space="preserve"> PUSCH should be as important as </w:t>
      </w:r>
      <w:proofErr w:type="spellStart"/>
      <w:r>
        <w:rPr>
          <w:lang w:val="en-US"/>
        </w:rPr>
        <w:t>MsgA</w:t>
      </w:r>
      <w:proofErr w:type="spellEnd"/>
      <w:r>
        <w:rPr>
          <w:lang w:val="en-US"/>
        </w:rPr>
        <w:t xml:space="preserve"> PRACH, it should share the same priority as PRACH. Therefore, for priority rule on power deduction, </w:t>
      </w:r>
      <w:proofErr w:type="spellStart"/>
      <w:r>
        <w:rPr>
          <w:lang w:val="en-US"/>
        </w:rPr>
        <w:t>MsgA</w:t>
      </w:r>
      <w:proofErr w:type="spellEnd"/>
      <w:r>
        <w:rPr>
          <w:lang w:val="en-US"/>
        </w:rPr>
        <w:t xml:space="preserve"> PUSCH should share the same priority as PRACH transmission on </w:t>
      </w:r>
      <w:proofErr w:type="spellStart"/>
      <w:r>
        <w:rPr>
          <w:lang w:val="en-US"/>
        </w:rPr>
        <w:t>PCell</w:t>
      </w:r>
      <w:proofErr w:type="spellEnd"/>
      <w:r>
        <w:rPr>
          <w:lang w:val="en-US"/>
        </w:rPr>
        <w:t>.</w:t>
      </w:r>
    </w:p>
    <w:p w14:paraId="7226E0F1" w14:textId="62DDA9E8" w:rsidR="00505A51" w:rsidRPr="000D0C83" w:rsidRDefault="00505A51" w:rsidP="00505A51">
      <w:pPr>
        <w:pStyle w:val="0Maintext"/>
        <w:spacing w:after="120" w:afterAutospacing="0" w:line="240" w:lineRule="auto"/>
        <w:ind w:firstLine="0"/>
        <w:rPr>
          <w:b/>
          <w:bCs/>
          <w:i/>
          <w:iCs/>
          <w:lang w:val="en-US"/>
        </w:rPr>
      </w:pPr>
      <w:r w:rsidRPr="001D358F">
        <w:rPr>
          <w:b/>
          <w:bCs/>
          <w:i/>
          <w:iCs/>
          <w:lang w:val="en-US"/>
        </w:rPr>
        <w:t xml:space="preserve">Proposal </w:t>
      </w:r>
      <w:r w:rsidR="00D2187E">
        <w:rPr>
          <w:b/>
          <w:bCs/>
          <w:i/>
          <w:iCs/>
          <w:lang w:val="en-US"/>
        </w:rPr>
        <w:t>5</w:t>
      </w:r>
      <w:r w:rsidRPr="001D358F">
        <w:rPr>
          <w:b/>
          <w:bCs/>
          <w:i/>
          <w:iCs/>
          <w:lang w:val="en-US"/>
        </w:rPr>
        <w:t xml:space="preserve">: For priority rule on power deduction, </w:t>
      </w:r>
      <w:proofErr w:type="spellStart"/>
      <w:r w:rsidRPr="001D358F">
        <w:rPr>
          <w:b/>
          <w:bCs/>
          <w:i/>
          <w:iCs/>
          <w:lang w:val="en-US"/>
        </w:rPr>
        <w:t>Msg</w:t>
      </w:r>
      <w:r>
        <w:rPr>
          <w:b/>
          <w:bCs/>
          <w:i/>
          <w:iCs/>
          <w:lang w:val="en-US"/>
        </w:rPr>
        <w:t>A</w:t>
      </w:r>
      <w:proofErr w:type="spellEnd"/>
      <w:r>
        <w:rPr>
          <w:b/>
          <w:bCs/>
          <w:i/>
          <w:iCs/>
          <w:lang w:val="en-US"/>
        </w:rPr>
        <w:t xml:space="preserve"> PUSCH</w:t>
      </w:r>
      <w:r w:rsidRPr="001D358F">
        <w:rPr>
          <w:b/>
          <w:bCs/>
          <w:i/>
          <w:iCs/>
          <w:lang w:val="en-US"/>
        </w:rPr>
        <w:t xml:space="preserve"> should share the same priority as PRACH transmission on </w:t>
      </w:r>
      <w:proofErr w:type="spellStart"/>
      <w:r w:rsidRPr="001D358F">
        <w:rPr>
          <w:b/>
          <w:bCs/>
          <w:i/>
          <w:iCs/>
          <w:lang w:val="en-US"/>
        </w:rPr>
        <w:t>PCell</w:t>
      </w:r>
      <w:proofErr w:type="spellEnd"/>
      <w:r w:rsidRPr="001D358F">
        <w:rPr>
          <w:b/>
          <w:bCs/>
          <w:i/>
          <w:iCs/>
          <w:lang w:val="en-US"/>
        </w:rPr>
        <w:t>.</w:t>
      </w:r>
    </w:p>
    <w:p w14:paraId="588AB6B7" w14:textId="782A3177" w:rsidR="000D0C83" w:rsidRPr="00305F30" w:rsidRDefault="002766B4" w:rsidP="000D0C83">
      <w:pPr>
        <w:pStyle w:val="Heading2"/>
      </w:pPr>
      <w:r>
        <w:t xml:space="preserve">The remaining issues on </w:t>
      </w:r>
      <w:proofErr w:type="spellStart"/>
      <w:r w:rsidR="000D0C83">
        <w:t>Msg</w:t>
      </w:r>
      <w:r w:rsidR="00A749A9">
        <w:t>B</w:t>
      </w:r>
      <w:proofErr w:type="spellEnd"/>
    </w:p>
    <w:p w14:paraId="5C9068F7" w14:textId="4D8E3639" w:rsidR="000D0C83" w:rsidRPr="00305F30" w:rsidRDefault="000D0C83" w:rsidP="000D0C83">
      <w:pPr>
        <w:spacing w:after="160" w:line="259" w:lineRule="auto"/>
        <w:rPr>
          <w:rFonts w:eastAsiaTheme="minorHAnsi"/>
          <w:sz w:val="20"/>
          <w:szCs w:val="20"/>
        </w:rPr>
      </w:pPr>
      <w:r w:rsidRPr="00305F30">
        <w:rPr>
          <w:rFonts w:eastAsiaTheme="minorHAnsi"/>
          <w:sz w:val="20"/>
          <w:szCs w:val="20"/>
        </w:rPr>
        <w:t>In RAN1#9</w:t>
      </w:r>
      <w:r w:rsidR="00E0498F">
        <w:rPr>
          <w:rFonts w:eastAsiaTheme="minorHAnsi"/>
          <w:sz w:val="20"/>
          <w:szCs w:val="20"/>
        </w:rPr>
        <w:t>8bis</w:t>
      </w:r>
      <w:r w:rsidRPr="00305F30">
        <w:rPr>
          <w:rFonts w:eastAsiaTheme="minorHAnsi"/>
          <w:sz w:val="20"/>
          <w:szCs w:val="20"/>
        </w:rPr>
        <w:t>, the following agreement was reached</w:t>
      </w:r>
      <w:r>
        <w:rPr>
          <w:rFonts w:eastAsiaTheme="minorHAnsi"/>
          <w:sz w:val="20"/>
          <w:szCs w:val="20"/>
        </w:rPr>
        <w:t xml:space="preserve"> </w:t>
      </w:r>
      <w:r w:rsidRPr="00305F30">
        <w:rPr>
          <w:noProof/>
          <w:sz w:val="20"/>
          <w:szCs w:val="20"/>
        </w:rPr>
        <mc:AlternateContent>
          <mc:Choice Requires="wps">
            <w:drawing>
              <wp:anchor distT="0" distB="0" distL="114300" distR="114300" simplePos="0" relativeHeight="251661312" behindDoc="0" locked="0" layoutInCell="1" allowOverlap="1" wp14:anchorId="7989975D" wp14:editId="2E80B376">
                <wp:simplePos x="0" y="0"/>
                <wp:positionH relativeFrom="margin">
                  <wp:align>left</wp:align>
                </wp:positionH>
                <wp:positionV relativeFrom="paragraph">
                  <wp:posOffset>288290</wp:posOffset>
                </wp:positionV>
                <wp:extent cx="6508750" cy="1828800"/>
                <wp:effectExtent l="0" t="0" r="25400" b="26670"/>
                <wp:wrapSquare wrapText="bothSides"/>
                <wp:docPr id="2" name="Text Box 2"/>
                <wp:cNvGraphicFramePr/>
                <a:graphic xmlns:a="http://schemas.openxmlformats.org/drawingml/2006/main">
                  <a:graphicData uri="http://schemas.microsoft.com/office/word/2010/wordprocessingShape">
                    <wps:wsp>
                      <wps:cNvSpPr txBox="1"/>
                      <wps:spPr>
                        <a:xfrm>
                          <a:off x="0" y="0"/>
                          <a:ext cx="6508750" cy="1828800"/>
                        </a:xfrm>
                        <a:prstGeom prst="rect">
                          <a:avLst/>
                        </a:prstGeom>
                        <a:noFill/>
                        <a:ln w="6350">
                          <a:solidFill>
                            <a:prstClr val="black"/>
                          </a:solidFill>
                        </a:ln>
                      </wps:spPr>
                      <wps:txbx>
                        <w:txbxContent>
                          <w:p w14:paraId="4C285CBD" w14:textId="77777777" w:rsidR="00A749A9" w:rsidRPr="002C0CAA" w:rsidRDefault="00A749A9" w:rsidP="00A749A9">
                            <w:pPr>
                              <w:rPr>
                                <w:sz w:val="20"/>
                                <w:szCs w:val="20"/>
                                <w:highlight w:val="green"/>
                                <w:lang w:eastAsia="x-none"/>
                              </w:rPr>
                            </w:pPr>
                            <w:r w:rsidRPr="002C0CAA">
                              <w:rPr>
                                <w:sz w:val="20"/>
                                <w:szCs w:val="20"/>
                                <w:highlight w:val="green"/>
                                <w:lang w:eastAsia="x-none"/>
                              </w:rPr>
                              <w:t>Agreements:</w:t>
                            </w:r>
                          </w:p>
                          <w:p w14:paraId="437AABC2" w14:textId="77777777" w:rsidR="00A749A9" w:rsidRPr="002C0CAA" w:rsidRDefault="00A749A9" w:rsidP="00A749A9">
                            <w:pPr>
                              <w:widowControl w:val="0"/>
                              <w:numPr>
                                <w:ilvl w:val="0"/>
                                <w:numId w:val="17"/>
                              </w:numPr>
                              <w:spacing w:line="259" w:lineRule="auto"/>
                              <w:rPr>
                                <w:rFonts w:eastAsia="DengXian"/>
                                <w:kern w:val="2"/>
                                <w:sz w:val="20"/>
                                <w:szCs w:val="20"/>
                              </w:rPr>
                            </w:pPr>
                            <w:r w:rsidRPr="002C0CAA">
                              <w:rPr>
                                <w:rFonts w:eastAsia="DengXian"/>
                                <w:kern w:val="2"/>
                                <w:sz w:val="20"/>
                                <w:szCs w:val="20"/>
                                <w:highlight w:val="darkYellow"/>
                              </w:rPr>
                              <w:t xml:space="preserve">(Working assumption) </w:t>
                            </w:r>
                            <w:r w:rsidRPr="002C0CAA">
                              <w:rPr>
                                <w:rFonts w:eastAsia="DengXian"/>
                                <w:kern w:val="2"/>
                                <w:sz w:val="20"/>
                                <w:szCs w:val="20"/>
                              </w:rPr>
                              <w:t xml:space="preserve">For the PDCCH associated with </w:t>
                            </w:r>
                            <w:proofErr w:type="spellStart"/>
                            <w:r w:rsidRPr="002C0CAA">
                              <w:rPr>
                                <w:rFonts w:eastAsia="DengXian"/>
                                <w:kern w:val="2"/>
                                <w:sz w:val="20"/>
                                <w:szCs w:val="20"/>
                              </w:rPr>
                              <w:t>MsgB</w:t>
                            </w:r>
                            <w:proofErr w:type="spellEnd"/>
                            <w:r w:rsidRPr="002C0CAA">
                              <w:rPr>
                                <w:rFonts w:eastAsia="DengXian"/>
                                <w:kern w:val="2"/>
                                <w:sz w:val="20"/>
                                <w:szCs w:val="20"/>
                              </w:rPr>
                              <w:t xml:space="preserve">, </w:t>
                            </w:r>
                            <w:proofErr w:type="spellStart"/>
                            <w:r w:rsidRPr="002C0CAA">
                              <w:rPr>
                                <w:rFonts w:eastAsia="DengXian"/>
                                <w:kern w:val="2"/>
                                <w:sz w:val="20"/>
                                <w:szCs w:val="20"/>
                              </w:rPr>
                              <w:t>MsgB</w:t>
                            </w:r>
                            <w:proofErr w:type="spellEnd"/>
                            <w:r w:rsidRPr="002C0CAA">
                              <w:rPr>
                                <w:rFonts w:eastAsia="DengXian"/>
                                <w:kern w:val="2"/>
                                <w:sz w:val="20"/>
                                <w:szCs w:val="20"/>
                              </w:rPr>
                              <w:t xml:space="preserve"> is received on the </w:t>
                            </w:r>
                            <w:r w:rsidRPr="002C0CAA">
                              <w:rPr>
                                <w:rFonts w:eastAsia="DengXian"/>
                                <w:i/>
                                <w:kern w:val="2"/>
                                <w:sz w:val="20"/>
                                <w:szCs w:val="20"/>
                              </w:rPr>
                              <w:t>ra-</w:t>
                            </w:r>
                            <w:proofErr w:type="spellStart"/>
                            <w:r w:rsidRPr="002C0CAA">
                              <w:rPr>
                                <w:rFonts w:eastAsia="DengXian"/>
                                <w:i/>
                                <w:kern w:val="2"/>
                                <w:sz w:val="20"/>
                                <w:szCs w:val="20"/>
                              </w:rPr>
                              <w:t>SearchSpace</w:t>
                            </w:r>
                            <w:proofErr w:type="spellEnd"/>
                            <w:r w:rsidRPr="002C0CAA">
                              <w:rPr>
                                <w:rFonts w:eastAsia="DengXian"/>
                                <w:kern w:val="2"/>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989975D" id="_x0000_t202" coordsize="21600,21600" o:spt="202" path="m,l,21600r21600,l21600,xe">
                <v:stroke joinstyle="miter"/>
                <v:path gradientshapeok="t" o:connecttype="rect"/>
              </v:shapetype>
              <v:shape id="Text Box 2" o:spid="_x0000_s1026" type="#_x0000_t202" style="position:absolute;margin-left:0;margin-top:22.7pt;width:512.5pt;height:2in;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" filled="f" strokeweight=".5pt">
                <v:textbox style="mso-fit-shape-to-text:t">
                  <w:txbxContent>
                    <w:p w14:paraId="4C285CBD" w14:textId="77777777" w:rsidR="00A749A9" w:rsidRPr="002C0CAA" w:rsidRDefault="00A749A9" w:rsidP="00A749A9">
                      <w:pPr>
                        <w:rPr>
                          <w:sz w:val="20"/>
                          <w:szCs w:val="20"/>
                          <w:highlight w:val="green"/>
                          <w:lang w:eastAsia="x-none"/>
                        </w:rPr>
                      </w:pPr>
                      <w:r w:rsidRPr="002C0CAA">
                        <w:rPr>
                          <w:sz w:val="20"/>
                          <w:szCs w:val="20"/>
                          <w:highlight w:val="green"/>
                          <w:lang w:eastAsia="x-none"/>
                        </w:rPr>
                        <w:t>Agreements:</w:t>
                      </w:r>
                    </w:p>
                    <w:p w14:paraId="437AABC2" w14:textId="77777777" w:rsidR="00A749A9" w:rsidRPr="002C0CAA" w:rsidRDefault="00A749A9" w:rsidP="00A749A9">
                      <w:pPr>
                        <w:widowControl w:val="0"/>
                        <w:numPr>
                          <w:ilvl w:val="0"/>
                          <w:numId w:val="17"/>
                        </w:numPr>
                        <w:spacing w:line="259" w:lineRule="auto"/>
                        <w:rPr>
                          <w:rFonts w:eastAsia="DengXian"/>
                          <w:kern w:val="2"/>
                          <w:sz w:val="20"/>
                          <w:szCs w:val="20"/>
                        </w:rPr>
                      </w:pPr>
                      <w:r w:rsidRPr="002C0CAA">
                        <w:rPr>
                          <w:rFonts w:eastAsia="DengXian"/>
                          <w:kern w:val="2"/>
                          <w:sz w:val="20"/>
                          <w:szCs w:val="20"/>
                          <w:highlight w:val="darkYellow"/>
                        </w:rPr>
                        <w:t xml:space="preserve">(Working assumption) </w:t>
                      </w:r>
                      <w:r w:rsidRPr="002C0CAA">
                        <w:rPr>
                          <w:rFonts w:eastAsia="DengXian"/>
                          <w:kern w:val="2"/>
                          <w:sz w:val="20"/>
                          <w:szCs w:val="20"/>
                        </w:rPr>
                        <w:t xml:space="preserve">For the PDCCH associated with </w:t>
                      </w:r>
                      <w:proofErr w:type="spellStart"/>
                      <w:r w:rsidRPr="002C0CAA">
                        <w:rPr>
                          <w:rFonts w:eastAsia="DengXian"/>
                          <w:kern w:val="2"/>
                          <w:sz w:val="20"/>
                          <w:szCs w:val="20"/>
                        </w:rPr>
                        <w:t>MsgB</w:t>
                      </w:r>
                      <w:proofErr w:type="spellEnd"/>
                      <w:r w:rsidRPr="002C0CAA">
                        <w:rPr>
                          <w:rFonts w:eastAsia="DengXian"/>
                          <w:kern w:val="2"/>
                          <w:sz w:val="20"/>
                          <w:szCs w:val="20"/>
                        </w:rPr>
                        <w:t xml:space="preserve">, </w:t>
                      </w:r>
                      <w:proofErr w:type="spellStart"/>
                      <w:r w:rsidRPr="002C0CAA">
                        <w:rPr>
                          <w:rFonts w:eastAsia="DengXian"/>
                          <w:kern w:val="2"/>
                          <w:sz w:val="20"/>
                          <w:szCs w:val="20"/>
                        </w:rPr>
                        <w:t>MsgB</w:t>
                      </w:r>
                      <w:proofErr w:type="spellEnd"/>
                      <w:r w:rsidRPr="002C0CAA">
                        <w:rPr>
                          <w:rFonts w:eastAsia="DengXian"/>
                          <w:kern w:val="2"/>
                          <w:sz w:val="20"/>
                          <w:szCs w:val="20"/>
                        </w:rPr>
                        <w:t xml:space="preserve"> is received on the </w:t>
                      </w:r>
                      <w:r w:rsidRPr="002C0CAA">
                        <w:rPr>
                          <w:rFonts w:eastAsia="DengXian"/>
                          <w:i/>
                          <w:kern w:val="2"/>
                          <w:sz w:val="20"/>
                          <w:szCs w:val="20"/>
                        </w:rPr>
                        <w:t>ra-</w:t>
                      </w:r>
                      <w:proofErr w:type="spellStart"/>
                      <w:r w:rsidRPr="002C0CAA">
                        <w:rPr>
                          <w:rFonts w:eastAsia="DengXian"/>
                          <w:i/>
                          <w:kern w:val="2"/>
                          <w:sz w:val="20"/>
                          <w:szCs w:val="20"/>
                        </w:rPr>
                        <w:t>SearchSpace</w:t>
                      </w:r>
                      <w:proofErr w:type="spellEnd"/>
                      <w:r w:rsidRPr="002C0CAA">
                        <w:rPr>
                          <w:rFonts w:eastAsia="DengXian"/>
                          <w:kern w:val="2"/>
                          <w:sz w:val="20"/>
                          <w:szCs w:val="20"/>
                        </w:rPr>
                        <w:t>.</w:t>
                      </w:r>
                    </w:p>
                  </w:txbxContent>
                </v:textbox>
                <w10:wrap type="square" anchorx="margin"/>
              </v:shape>
            </w:pict>
          </mc:Fallback>
        </mc:AlternateContent>
      </w:r>
      <w:proofErr w:type="spellStart"/>
      <w:r w:rsidR="00E0498F">
        <w:rPr>
          <w:rFonts w:eastAsiaTheme="minorHAnsi"/>
          <w:sz w:val="20"/>
          <w:szCs w:val="20"/>
        </w:rPr>
        <w:t>MsgB</w:t>
      </w:r>
      <w:proofErr w:type="spellEnd"/>
      <w:r w:rsidR="00E0498F">
        <w:rPr>
          <w:rFonts w:eastAsiaTheme="minorHAnsi"/>
          <w:sz w:val="20"/>
          <w:szCs w:val="20"/>
        </w:rPr>
        <w:t xml:space="preserve"> search space</w:t>
      </w:r>
      <w:r>
        <w:rPr>
          <w:rFonts w:eastAsiaTheme="minorHAnsi"/>
          <w:sz w:val="20"/>
          <w:szCs w:val="20"/>
        </w:rPr>
        <w:t>.</w:t>
      </w:r>
    </w:p>
    <w:p w14:paraId="23ACE892" w14:textId="5ABA54B8" w:rsidR="00582819" w:rsidRDefault="00582819" w:rsidP="00C70BE7">
      <w:pPr>
        <w:pStyle w:val="0Maintext"/>
        <w:spacing w:before="120" w:after="120" w:afterAutospacing="0" w:line="240" w:lineRule="auto"/>
        <w:ind w:firstLine="0"/>
        <w:rPr>
          <w:lang w:val="en-US"/>
        </w:rPr>
      </w:pPr>
      <w:r>
        <w:rPr>
          <w:lang w:val="en-US"/>
        </w:rPr>
        <w:t xml:space="preserve">With this agreement, the </w:t>
      </w:r>
      <w:proofErr w:type="spellStart"/>
      <w:r>
        <w:rPr>
          <w:lang w:val="en-US"/>
        </w:rPr>
        <w:t>MsgB</w:t>
      </w:r>
      <w:proofErr w:type="spellEnd"/>
      <w:r>
        <w:rPr>
          <w:lang w:val="en-US"/>
        </w:rPr>
        <w:t xml:space="preserve"> will share the same search space with Msg2, the differentiation of Msg2 and </w:t>
      </w:r>
      <w:proofErr w:type="spellStart"/>
      <w:r>
        <w:rPr>
          <w:lang w:val="en-US"/>
        </w:rPr>
        <w:t>MsgB</w:t>
      </w:r>
      <w:proofErr w:type="spellEnd"/>
      <w:r>
        <w:rPr>
          <w:lang w:val="en-US"/>
        </w:rPr>
        <w:t xml:space="preserve"> is depending on new </w:t>
      </w:r>
      <w:proofErr w:type="spellStart"/>
      <w:r>
        <w:rPr>
          <w:lang w:val="en-US"/>
        </w:rPr>
        <w:t>MsgB</w:t>
      </w:r>
      <w:proofErr w:type="spellEnd"/>
      <w:r>
        <w:rPr>
          <w:lang w:val="en-US"/>
        </w:rPr>
        <w:t xml:space="preserve"> RNTI design.</w:t>
      </w:r>
    </w:p>
    <w:p w14:paraId="39510CEE" w14:textId="5098DA5C" w:rsidR="00582819" w:rsidRDefault="00582819" w:rsidP="000D0C83">
      <w:pPr>
        <w:pStyle w:val="0Maintext"/>
        <w:spacing w:after="120" w:afterAutospacing="0" w:line="240" w:lineRule="auto"/>
        <w:ind w:firstLine="0"/>
        <w:rPr>
          <w:lang w:val="en-US"/>
        </w:rPr>
      </w:pPr>
      <w:r>
        <w:rPr>
          <w:lang w:val="en-US"/>
        </w:rPr>
        <w:t>In RAN2#107bis</w:t>
      </w:r>
      <w:r w:rsidR="0007275C">
        <w:rPr>
          <w:lang w:val="en-US"/>
        </w:rPr>
        <w:t xml:space="preserve">, RAN2 agreed to specify new RA-RNTI for </w:t>
      </w:r>
      <w:proofErr w:type="spellStart"/>
      <w:r w:rsidR="0007275C">
        <w:rPr>
          <w:lang w:val="en-US"/>
        </w:rPr>
        <w:t>MsgB</w:t>
      </w:r>
      <w:proofErr w:type="spellEnd"/>
      <w:r w:rsidR="0007275C">
        <w:rPr>
          <w:lang w:val="en-US"/>
        </w:rPr>
        <w:t>, which is align with RAN1 agreement. Thus, the working assumption can be confirmed.</w:t>
      </w:r>
    </w:p>
    <w:p w14:paraId="07C0EB97" w14:textId="2B097F01" w:rsidR="00582819" w:rsidRDefault="00582819" w:rsidP="00582819">
      <w:pPr>
        <w:pStyle w:val="Doc-text2"/>
        <w:pBdr>
          <w:top w:val="single" w:sz="4" w:space="1" w:color="auto"/>
          <w:left w:val="single" w:sz="4" w:space="4" w:color="auto"/>
          <w:bottom w:val="single" w:sz="4" w:space="1" w:color="auto"/>
          <w:right w:val="single" w:sz="4" w:space="4" w:color="auto"/>
        </w:pBdr>
        <w:rPr>
          <w:b/>
        </w:rPr>
      </w:pPr>
      <w:r w:rsidRPr="00B1292A">
        <w:rPr>
          <w:b/>
        </w:rPr>
        <w:t>Agreements:</w:t>
      </w:r>
    </w:p>
    <w:p w14:paraId="265A1A4A" w14:textId="687B3C04" w:rsidR="00582819" w:rsidRPr="00B1292A" w:rsidRDefault="00582819" w:rsidP="00582819">
      <w:pPr>
        <w:pStyle w:val="Doc-text2"/>
        <w:pBdr>
          <w:top w:val="single" w:sz="4" w:space="1" w:color="auto"/>
          <w:left w:val="single" w:sz="4" w:space="4" w:color="auto"/>
          <w:bottom w:val="single" w:sz="4" w:space="1" w:color="auto"/>
          <w:right w:val="single" w:sz="4" w:space="4" w:color="auto"/>
        </w:pBdr>
        <w:rPr>
          <w:b/>
        </w:rPr>
      </w:pPr>
      <w:r>
        <w:rPr>
          <w:b/>
        </w:rPr>
        <w:t>…….</w:t>
      </w:r>
    </w:p>
    <w:p w14:paraId="0C6C6106" w14:textId="1CA464E2" w:rsidR="00582819" w:rsidRPr="00C70BE7" w:rsidRDefault="00582819" w:rsidP="00C70BE7">
      <w:pPr>
        <w:pStyle w:val="Doc-text2"/>
        <w:pBdr>
          <w:top w:val="single" w:sz="4" w:space="1" w:color="auto"/>
          <w:left w:val="single" w:sz="4" w:space="4" w:color="auto"/>
          <w:bottom w:val="single" w:sz="4" w:space="1" w:color="auto"/>
          <w:right w:val="single" w:sz="4" w:space="4" w:color="auto"/>
        </w:pBdr>
        <w:ind w:left="1259" w:firstLine="0"/>
      </w:pPr>
      <w:r>
        <w:t>8.</w:t>
      </w:r>
      <w:r>
        <w:tab/>
        <w:t xml:space="preserve">RAN2 will work on specifying a new RA-RNTI design for </w:t>
      </w:r>
      <w:proofErr w:type="spellStart"/>
      <w:r>
        <w:t>msgB</w:t>
      </w:r>
      <w:proofErr w:type="spellEnd"/>
      <w:r>
        <w:t xml:space="preserve"> </w:t>
      </w:r>
    </w:p>
    <w:p w14:paraId="4770ADC6" w14:textId="6CAE6AC1" w:rsidR="000D0C83" w:rsidRDefault="000D0C83" w:rsidP="00C70BE7">
      <w:pPr>
        <w:tabs>
          <w:tab w:val="left" w:pos="1900"/>
          <w:tab w:val="left" w:pos="2637"/>
        </w:tabs>
        <w:autoSpaceDE w:val="0"/>
        <w:autoSpaceDN w:val="0"/>
        <w:adjustRightInd w:val="0"/>
        <w:spacing w:before="120" w:after="120"/>
        <w:rPr>
          <w:rFonts w:eastAsia="SimSun"/>
          <w:b/>
          <w:bCs/>
          <w:i/>
          <w:iCs/>
          <w:color w:val="000D28"/>
          <w:sz w:val="20"/>
          <w:szCs w:val="20"/>
        </w:rPr>
      </w:pPr>
      <w:r w:rsidRPr="00B34476">
        <w:rPr>
          <w:rFonts w:eastAsia="SimSun"/>
          <w:b/>
          <w:bCs/>
          <w:i/>
          <w:iCs/>
          <w:color w:val="000D28"/>
          <w:sz w:val="20"/>
          <w:szCs w:val="20"/>
        </w:rPr>
        <w:t>Proposal</w:t>
      </w:r>
      <w:r w:rsidR="0007275C">
        <w:rPr>
          <w:rFonts w:eastAsia="SimSun"/>
          <w:b/>
          <w:bCs/>
          <w:i/>
          <w:iCs/>
          <w:color w:val="000D28"/>
          <w:sz w:val="20"/>
          <w:szCs w:val="20"/>
        </w:rPr>
        <w:t xml:space="preserve"> </w:t>
      </w:r>
      <w:r w:rsidR="00D2187E">
        <w:rPr>
          <w:rFonts w:eastAsia="SimSun"/>
          <w:b/>
          <w:bCs/>
          <w:i/>
          <w:iCs/>
          <w:color w:val="000D28"/>
          <w:sz w:val="20"/>
          <w:szCs w:val="20"/>
        </w:rPr>
        <w:t>6</w:t>
      </w:r>
      <w:r w:rsidRPr="00B34476">
        <w:rPr>
          <w:rFonts w:eastAsia="SimSun"/>
          <w:b/>
          <w:bCs/>
          <w:i/>
          <w:iCs/>
          <w:color w:val="000D28"/>
          <w:sz w:val="20"/>
          <w:szCs w:val="20"/>
        </w:rPr>
        <w:t>:</w:t>
      </w:r>
      <w:r>
        <w:rPr>
          <w:rFonts w:eastAsia="SimSun"/>
          <w:b/>
          <w:bCs/>
          <w:i/>
          <w:iCs/>
          <w:color w:val="000D28"/>
          <w:sz w:val="20"/>
          <w:szCs w:val="20"/>
        </w:rPr>
        <w:t xml:space="preserve"> </w:t>
      </w:r>
      <w:r w:rsidR="0007275C" w:rsidRPr="00550472">
        <w:rPr>
          <w:rFonts w:eastAsia="SimSun"/>
          <w:b/>
          <w:bCs/>
          <w:i/>
          <w:iCs/>
          <w:color w:val="000D28"/>
          <w:sz w:val="20"/>
          <w:szCs w:val="20"/>
        </w:rPr>
        <w:t xml:space="preserve">Confirm the working assumption: For the PDCCH associated with </w:t>
      </w:r>
      <w:proofErr w:type="spellStart"/>
      <w:r w:rsidR="0007275C" w:rsidRPr="00550472">
        <w:rPr>
          <w:rFonts w:eastAsia="SimSun"/>
          <w:b/>
          <w:bCs/>
          <w:i/>
          <w:iCs/>
          <w:color w:val="000D28"/>
          <w:sz w:val="20"/>
          <w:szCs w:val="20"/>
        </w:rPr>
        <w:t>MsgB</w:t>
      </w:r>
      <w:proofErr w:type="spellEnd"/>
      <w:r w:rsidR="0007275C" w:rsidRPr="00550472">
        <w:rPr>
          <w:rFonts w:eastAsia="SimSun"/>
          <w:b/>
          <w:bCs/>
          <w:i/>
          <w:iCs/>
          <w:color w:val="000D28"/>
          <w:sz w:val="20"/>
          <w:szCs w:val="20"/>
        </w:rPr>
        <w:t xml:space="preserve">, </w:t>
      </w:r>
      <w:proofErr w:type="spellStart"/>
      <w:r w:rsidR="0007275C" w:rsidRPr="00550472">
        <w:rPr>
          <w:rFonts w:eastAsia="SimSun"/>
          <w:b/>
          <w:bCs/>
          <w:i/>
          <w:iCs/>
          <w:color w:val="000D28"/>
          <w:sz w:val="20"/>
          <w:szCs w:val="20"/>
        </w:rPr>
        <w:t>MsgB</w:t>
      </w:r>
      <w:proofErr w:type="spellEnd"/>
      <w:r w:rsidR="0007275C" w:rsidRPr="00550472">
        <w:rPr>
          <w:rFonts w:eastAsia="SimSun"/>
          <w:b/>
          <w:bCs/>
          <w:i/>
          <w:iCs/>
          <w:color w:val="000D28"/>
          <w:sz w:val="20"/>
          <w:szCs w:val="20"/>
        </w:rPr>
        <w:t xml:space="preserve"> is received on the ra-</w:t>
      </w:r>
      <w:proofErr w:type="spellStart"/>
      <w:r w:rsidR="0007275C" w:rsidRPr="00550472">
        <w:rPr>
          <w:rFonts w:eastAsia="SimSun"/>
          <w:b/>
          <w:bCs/>
          <w:i/>
          <w:iCs/>
          <w:color w:val="000D28"/>
          <w:sz w:val="20"/>
          <w:szCs w:val="20"/>
        </w:rPr>
        <w:t>SearchSpace</w:t>
      </w:r>
      <w:proofErr w:type="spellEnd"/>
      <w:r w:rsidR="0007275C" w:rsidRPr="00550472">
        <w:rPr>
          <w:rFonts w:eastAsia="SimSun"/>
          <w:b/>
          <w:bCs/>
          <w:i/>
          <w:iCs/>
          <w:color w:val="000D28"/>
          <w:sz w:val="20"/>
          <w:szCs w:val="20"/>
        </w:rPr>
        <w:t>.</w:t>
      </w:r>
    </w:p>
    <w:p w14:paraId="172459EE" w14:textId="07E9FC2A" w:rsidR="001E10D4" w:rsidRDefault="001E10D4" w:rsidP="001E10D4">
      <w:pPr>
        <w:pStyle w:val="0Maintext"/>
        <w:spacing w:after="120" w:afterAutospacing="0" w:line="240" w:lineRule="auto"/>
        <w:ind w:firstLine="0"/>
        <w:rPr>
          <w:lang w:val="en-US"/>
        </w:rPr>
      </w:pPr>
      <w:r>
        <w:rPr>
          <w:lang w:val="en-US"/>
        </w:rPr>
        <w:t xml:space="preserve">Another left issue related to </w:t>
      </w:r>
      <w:proofErr w:type="spellStart"/>
      <w:r>
        <w:rPr>
          <w:lang w:val="en-US"/>
        </w:rPr>
        <w:t>MsgB</w:t>
      </w:r>
      <w:proofErr w:type="spellEnd"/>
      <w:r>
        <w:rPr>
          <w:lang w:val="en-US"/>
        </w:rPr>
        <w:t xml:space="preserve"> design is whether</w:t>
      </w:r>
      <w:r w:rsidR="006A6D0C">
        <w:rPr>
          <w:lang w:val="en-US"/>
        </w:rPr>
        <w:t xml:space="preserve"> CSI</w:t>
      </w:r>
      <w:r>
        <w:rPr>
          <w:lang w:val="en-US"/>
        </w:rPr>
        <w:t xml:space="preserve"> request field is included in </w:t>
      </w:r>
      <w:r w:rsidR="006A6D0C">
        <w:rPr>
          <w:lang w:val="en-US"/>
        </w:rPr>
        <w:t xml:space="preserve">the UL of </w:t>
      </w:r>
      <w:proofErr w:type="spellStart"/>
      <w:r>
        <w:rPr>
          <w:lang w:val="en-US"/>
        </w:rPr>
        <w:t>fallbackRAR</w:t>
      </w:r>
      <w:proofErr w:type="spellEnd"/>
      <w:r>
        <w:rPr>
          <w:lang w:val="en-US"/>
        </w:rPr>
        <w:t xml:space="preserve">. </w:t>
      </w:r>
      <w:r w:rsidR="00943E59">
        <w:rPr>
          <w:lang w:val="en-US"/>
        </w:rPr>
        <w:t>For</w:t>
      </w:r>
      <w:r>
        <w:rPr>
          <w:lang w:val="en-US"/>
        </w:rPr>
        <w:t xml:space="preserve"> this case, the </w:t>
      </w:r>
      <w:proofErr w:type="spellStart"/>
      <w:r>
        <w:rPr>
          <w:lang w:val="en-US"/>
        </w:rPr>
        <w:t>MsgA</w:t>
      </w:r>
      <w:proofErr w:type="spellEnd"/>
      <w:r>
        <w:rPr>
          <w:lang w:val="en-US"/>
        </w:rPr>
        <w:t xml:space="preserve"> PRACH preamble is received </w:t>
      </w:r>
      <w:bookmarkStart w:id="3" w:name="_GoBack"/>
      <w:bookmarkEnd w:id="3"/>
      <w:r>
        <w:rPr>
          <w:lang w:val="en-US"/>
        </w:rPr>
        <w:t xml:space="preserve">but the </w:t>
      </w:r>
      <w:proofErr w:type="spellStart"/>
      <w:r>
        <w:rPr>
          <w:lang w:val="en-US"/>
        </w:rPr>
        <w:t>MsgA</w:t>
      </w:r>
      <w:proofErr w:type="spellEnd"/>
      <w:r>
        <w:rPr>
          <w:lang w:val="en-US"/>
        </w:rPr>
        <w:t xml:space="preserve"> PUSCH is failed to decode</w:t>
      </w:r>
      <w:r w:rsidR="006A6D0C">
        <w:rPr>
          <w:lang w:val="en-US"/>
        </w:rPr>
        <w:t xml:space="preserve"> by </w:t>
      </w:r>
      <w:proofErr w:type="spellStart"/>
      <w:r w:rsidR="006A6D0C">
        <w:rPr>
          <w:lang w:val="en-US"/>
        </w:rPr>
        <w:t>gNB</w:t>
      </w:r>
      <w:proofErr w:type="spellEnd"/>
      <w:r>
        <w:rPr>
          <w:lang w:val="en-US"/>
        </w:rPr>
        <w:t xml:space="preserve">, the </w:t>
      </w:r>
      <w:proofErr w:type="spellStart"/>
      <w:r w:rsidR="006A6D0C">
        <w:rPr>
          <w:lang w:val="en-US"/>
        </w:rPr>
        <w:t>gNB</w:t>
      </w:r>
      <w:proofErr w:type="spellEnd"/>
      <w:r w:rsidR="006A6D0C">
        <w:rPr>
          <w:lang w:val="en-US"/>
        </w:rPr>
        <w:t xml:space="preserve"> indicates UE </w:t>
      </w:r>
      <w:r w:rsidR="006A6D0C">
        <w:rPr>
          <w:lang w:val="en-US"/>
        </w:rPr>
        <w:lastRenderedPageBreak/>
        <w:t xml:space="preserve">to fall back to 4-step RACH procedure, </w:t>
      </w:r>
      <w:r w:rsidR="00030197">
        <w:rPr>
          <w:lang w:val="en-US"/>
        </w:rPr>
        <w:t xml:space="preserve">from this point, </w:t>
      </w:r>
      <w:r w:rsidR="006A6D0C">
        <w:rPr>
          <w:lang w:val="en-US"/>
        </w:rPr>
        <w:t>the same UE behavior as the 4-step RACH shall be applied, the CSI request field should be included in the UL grant of fallback RAR.</w:t>
      </w:r>
    </w:p>
    <w:p w14:paraId="2A9D2C2F" w14:textId="60417A2C" w:rsidR="006A6D0C" w:rsidRPr="001E10D4" w:rsidRDefault="006A6D0C" w:rsidP="001E10D4">
      <w:pPr>
        <w:pStyle w:val="0Maintext"/>
        <w:spacing w:after="120" w:afterAutospacing="0" w:line="240" w:lineRule="auto"/>
        <w:ind w:firstLine="0"/>
        <w:rPr>
          <w:lang w:val="en-US"/>
        </w:rPr>
      </w:pPr>
      <w:r w:rsidRPr="00B34476">
        <w:rPr>
          <w:rFonts w:eastAsia="SimSun"/>
          <w:b/>
          <w:bCs/>
          <w:i/>
          <w:iCs/>
          <w:color w:val="000D28"/>
        </w:rPr>
        <w:t>Proposal</w:t>
      </w:r>
      <w:r>
        <w:rPr>
          <w:rFonts w:eastAsia="SimSun"/>
          <w:b/>
          <w:bCs/>
          <w:i/>
          <w:iCs/>
          <w:color w:val="000D28"/>
        </w:rPr>
        <w:t xml:space="preserve"> </w:t>
      </w:r>
      <w:r w:rsidR="00D2187E">
        <w:rPr>
          <w:rFonts w:eastAsia="SimSun"/>
          <w:b/>
          <w:bCs/>
          <w:i/>
          <w:iCs/>
          <w:color w:val="000D28"/>
        </w:rPr>
        <w:t>7</w:t>
      </w:r>
      <w:r w:rsidRPr="00B34476">
        <w:rPr>
          <w:rFonts w:eastAsia="SimSun"/>
          <w:b/>
          <w:bCs/>
          <w:i/>
          <w:iCs/>
          <w:color w:val="000D28"/>
        </w:rPr>
        <w:t>:</w:t>
      </w:r>
      <w:r>
        <w:rPr>
          <w:rFonts w:eastAsia="SimSun"/>
          <w:b/>
          <w:bCs/>
          <w:i/>
          <w:iCs/>
          <w:color w:val="000D28"/>
        </w:rPr>
        <w:t xml:space="preserve"> The content of UL grant in </w:t>
      </w:r>
      <w:proofErr w:type="spellStart"/>
      <w:r>
        <w:rPr>
          <w:rFonts w:eastAsia="SimSun"/>
          <w:b/>
          <w:bCs/>
          <w:i/>
          <w:iCs/>
          <w:color w:val="000D28"/>
        </w:rPr>
        <w:t>MsgB</w:t>
      </w:r>
      <w:proofErr w:type="spellEnd"/>
      <w:r>
        <w:rPr>
          <w:rFonts w:eastAsia="SimSun"/>
          <w:b/>
          <w:bCs/>
          <w:i/>
          <w:iCs/>
          <w:color w:val="000D28"/>
        </w:rPr>
        <w:t xml:space="preserve"> </w:t>
      </w:r>
      <w:proofErr w:type="spellStart"/>
      <w:r>
        <w:rPr>
          <w:rFonts w:eastAsia="SimSun"/>
          <w:b/>
          <w:bCs/>
          <w:i/>
          <w:iCs/>
          <w:color w:val="000D28"/>
        </w:rPr>
        <w:t>fallbackRAR</w:t>
      </w:r>
      <w:proofErr w:type="spellEnd"/>
      <w:r>
        <w:rPr>
          <w:rFonts w:eastAsia="SimSun"/>
          <w:b/>
          <w:bCs/>
          <w:i/>
          <w:iCs/>
          <w:color w:val="000D28"/>
        </w:rPr>
        <w:t xml:space="preserve"> is the same as UL grant content of 4-step RACH RAR.</w:t>
      </w:r>
    </w:p>
    <w:p w14:paraId="582659F1" w14:textId="3034C969" w:rsidR="00633C58" w:rsidRDefault="00633C58" w:rsidP="00633C58">
      <w:pPr>
        <w:pStyle w:val="Heading1"/>
      </w:pPr>
      <w:r>
        <w:t>Summary</w:t>
      </w:r>
    </w:p>
    <w:p w14:paraId="147AE064" w14:textId="5E0992F3" w:rsidR="004D69EF" w:rsidRDefault="007844AA" w:rsidP="0059679E">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proofErr w:type="spellStart"/>
      <w:r w:rsidR="008C3C75">
        <w:rPr>
          <w:rFonts w:eastAsia="MS Mincho"/>
          <w:sz w:val="20"/>
          <w:szCs w:val="20"/>
          <w:lang w:eastAsia="ja-JP"/>
        </w:rPr>
        <w:t>MsgB</w:t>
      </w:r>
      <w:proofErr w:type="spellEnd"/>
      <w:r w:rsidR="008C3C75">
        <w:rPr>
          <w:rFonts w:eastAsia="MS Mincho"/>
          <w:sz w:val="20"/>
          <w:szCs w:val="20"/>
          <w:lang w:eastAsia="ja-JP"/>
        </w:rPr>
        <w:t xml:space="preserve"> HARQ feedback related issues and </w:t>
      </w:r>
      <w:r w:rsidRPr="00447804">
        <w:rPr>
          <w:rFonts w:eastAsia="MS Mincho"/>
          <w:sz w:val="20"/>
          <w:szCs w:val="20"/>
          <w:lang w:eastAsia="ja-JP"/>
        </w:rPr>
        <w:t xml:space="preserve">some of the remaining issues </w:t>
      </w:r>
      <w:r w:rsidR="008C3C75">
        <w:rPr>
          <w:rFonts w:eastAsia="MS Mincho"/>
          <w:sz w:val="20"/>
          <w:szCs w:val="20"/>
          <w:lang w:eastAsia="ja-JP"/>
        </w:rPr>
        <w:t xml:space="preserve">of </w:t>
      </w:r>
      <w:proofErr w:type="spellStart"/>
      <w:r w:rsidR="008C3C75">
        <w:rPr>
          <w:rFonts w:eastAsia="MS Mincho"/>
          <w:sz w:val="20"/>
          <w:szCs w:val="20"/>
          <w:lang w:eastAsia="ja-JP"/>
        </w:rPr>
        <w:t>MsgA</w:t>
      </w:r>
      <w:proofErr w:type="spellEnd"/>
      <w:r w:rsidR="008C3C75">
        <w:rPr>
          <w:rFonts w:eastAsia="MS Mincho"/>
          <w:sz w:val="20"/>
          <w:szCs w:val="20"/>
          <w:lang w:eastAsia="ja-JP"/>
        </w:rPr>
        <w:t xml:space="preserve"> power control</w:t>
      </w:r>
      <w:r w:rsidR="00E12172" w:rsidRPr="00447804">
        <w:rPr>
          <w:rFonts w:eastAsia="MS Mincho"/>
          <w:sz w:val="20"/>
          <w:szCs w:val="20"/>
          <w:lang w:eastAsia="ja-JP"/>
        </w:rPr>
        <w:t>. We have the following the proposals:</w:t>
      </w:r>
    </w:p>
    <w:p w14:paraId="2336C5B9" w14:textId="77777777" w:rsidR="00C70BE7" w:rsidRPr="006056C0" w:rsidRDefault="00C70BE7" w:rsidP="00C70BE7">
      <w:pPr>
        <w:spacing w:after="120"/>
        <w:rPr>
          <w:rFonts w:eastAsia="SimSun"/>
          <w:b/>
          <w:bCs/>
          <w:i/>
          <w:iCs/>
          <w:color w:val="000000"/>
          <w:sz w:val="20"/>
          <w:szCs w:val="20"/>
        </w:rPr>
      </w:pPr>
      <w:r w:rsidRPr="006056C0">
        <w:rPr>
          <w:rFonts w:eastAsia="SimSun"/>
          <w:b/>
          <w:bCs/>
          <w:i/>
          <w:iCs/>
          <w:color w:val="000000"/>
          <w:sz w:val="20"/>
          <w:szCs w:val="20"/>
        </w:rPr>
        <w:t xml:space="preserve">Proposal 1: 2-bits TPC command </w:t>
      </w:r>
      <w:r>
        <w:rPr>
          <w:rFonts w:eastAsia="SimSun"/>
          <w:b/>
          <w:bCs/>
          <w:i/>
          <w:iCs/>
          <w:color w:val="000000"/>
          <w:sz w:val="20"/>
          <w:szCs w:val="20"/>
        </w:rPr>
        <w:t xml:space="preserve">is included in </w:t>
      </w:r>
      <w:proofErr w:type="spellStart"/>
      <w:r>
        <w:rPr>
          <w:rFonts w:eastAsia="SimSun"/>
          <w:b/>
          <w:bCs/>
          <w:i/>
          <w:iCs/>
          <w:color w:val="000000"/>
          <w:sz w:val="20"/>
          <w:szCs w:val="20"/>
        </w:rPr>
        <w:t>SuscessRAR</w:t>
      </w:r>
      <w:proofErr w:type="spellEnd"/>
      <w:r>
        <w:rPr>
          <w:rFonts w:eastAsia="SimSun"/>
          <w:b/>
          <w:bCs/>
          <w:i/>
          <w:iCs/>
          <w:color w:val="000000"/>
          <w:sz w:val="20"/>
          <w:szCs w:val="20"/>
        </w:rPr>
        <w:t xml:space="preserve"> for all users multiplexed in the </w:t>
      </w:r>
      <w:proofErr w:type="spellStart"/>
      <w:r>
        <w:rPr>
          <w:rFonts w:eastAsia="SimSun"/>
          <w:b/>
          <w:bCs/>
          <w:i/>
          <w:iCs/>
          <w:color w:val="000000"/>
          <w:sz w:val="20"/>
          <w:szCs w:val="20"/>
        </w:rPr>
        <w:t>MsgB</w:t>
      </w:r>
      <w:proofErr w:type="spellEnd"/>
      <w:r>
        <w:rPr>
          <w:rFonts w:eastAsia="SimSun"/>
          <w:b/>
          <w:bCs/>
          <w:i/>
          <w:iCs/>
          <w:color w:val="000000"/>
          <w:sz w:val="20"/>
          <w:szCs w:val="20"/>
        </w:rPr>
        <w:t>.</w:t>
      </w:r>
    </w:p>
    <w:p w14:paraId="18C26A56" w14:textId="77777777" w:rsidR="00C70BE7" w:rsidRPr="00550472" w:rsidRDefault="00C70BE7" w:rsidP="00C70BE7">
      <w:pPr>
        <w:tabs>
          <w:tab w:val="left" w:pos="1900"/>
          <w:tab w:val="left" w:pos="2637"/>
        </w:tabs>
        <w:autoSpaceDE w:val="0"/>
        <w:autoSpaceDN w:val="0"/>
        <w:adjustRightInd w:val="0"/>
        <w:spacing w:after="120" w:line="216" w:lineRule="atLeast"/>
        <w:rPr>
          <w:rFonts w:eastAsia="SimSun"/>
          <w:b/>
          <w:bCs/>
          <w:i/>
          <w:iCs/>
          <w:color w:val="000D28"/>
          <w:sz w:val="20"/>
          <w:szCs w:val="20"/>
        </w:rPr>
      </w:pPr>
      <w:r>
        <w:rPr>
          <w:rFonts w:eastAsia="SimSun"/>
          <w:b/>
          <w:bCs/>
          <w:i/>
          <w:iCs/>
          <w:color w:val="000D28"/>
          <w:sz w:val="20"/>
          <w:szCs w:val="20"/>
        </w:rPr>
        <w:t xml:space="preserve">Proposal 2: </w:t>
      </w:r>
      <w:r w:rsidRPr="00550472">
        <w:rPr>
          <w:rFonts w:eastAsia="SimSun"/>
          <w:b/>
          <w:bCs/>
          <w:i/>
          <w:iCs/>
          <w:color w:val="000D28"/>
          <w:sz w:val="20"/>
          <w:szCs w:val="20"/>
        </w:rPr>
        <w:t xml:space="preserve">PUCCH resource indication for a user that finds its contention resolution ID in the </w:t>
      </w:r>
      <w:proofErr w:type="spellStart"/>
      <w:r w:rsidRPr="00550472">
        <w:rPr>
          <w:rFonts w:eastAsia="SimSun"/>
          <w:b/>
          <w:bCs/>
          <w:i/>
          <w:iCs/>
          <w:color w:val="000D28"/>
          <w:sz w:val="20"/>
          <w:szCs w:val="20"/>
        </w:rPr>
        <w:t>sucessRAR</w:t>
      </w:r>
      <w:proofErr w:type="spellEnd"/>
    </w:p>
    <w:p w14:paraId="75763616" w14:textId="77777777" w:rsidR="00C70BE7" w:rsidRPr="00D778F5" w:rsidRDefault="00C70BE7" w:rsidP="00C70BE7">
      <w:pPr>
        <w:pStyle w:val="ListParagraph"/>
        <w:numPr>
          <w:ilvl w:val="0"/>
          <w:numId w:val="22"/>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 xml:space="preserve">PUCCH Resource Index is only signaled explicitly in the </w:t>
      </w:r>
      <w:proofErr w:type="spellStart"/>
      <w:r w:rsidRPr="00D778F5">
        <w:rPr>
          <w:rFonts w:eastAsia="SimSun"/>
          <w:b/>
          <w:bCs/>
          <w:i/>
          <w:iCs/>
          <w:color w:val="000D28"/>
          <w:sz w:val="20"/>
          <w:szCs w:val="20"/>
        </w:rPr>
        <w:t>successRAR</w:t>
      </w:r>
      <w:proofErr w:type="spellEnd"/>
    </w:p>
    <w:p w14:paraId="5305E9D2" w14:textId="77777777" w:rsidR="00C70BE7" w:rsidRPr="00D778F5" w:rsidRDefault="00C70BE7" w:rsidP="00C70BE7">
      <w:pPr>
        <w:pStyle w:val="ListParagraph"/>
        <w:numPr>
          <w:ilvl w:val="0"/>
          <w:numId w:val="38"/>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Number of bits used to indicate PUCCH resource index is 4bits</w:t>
      </w:r>
    </w:p>
    <w:p w14:paraId="24E7F2A2" w14:textId="77777777" w:rsidR="00C70BE7" w:rsidRPr="00D778F5" w:rsidRDefault="00C70BE7" w:rsidP="00C70BE7">
      <w:pPr>
        <w:pStyle w:val="ListParagraph"/>
        <w:numPr>
          <w:ilvl w:val="0"/>
          <w:numId w:val="22"/>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PDSCH-to-</w:t>
      </w:r>
      <w:proofErr w:type="spellStart"/>
      <w:r w:rsidRPr="00D778F5">
        <w:rPr>
          <w:rFonts w:eastAsia="SimSun"/>
          <w:b/>
          <w:bCs/>
          <w:i/>
          <w:iCs/>
          <w:color w:val="000D28"/>
          <w:sz w:val="20"/>
          <w:szCs w:val="20"/>
        </w:rPr>
        <w:t>HARQ_feedback</w:t>
      </w:r>
      <w:proofErr w:type="spellEnd"/>
      <w:r w:rsidRPr="00D778F5">
        <w:rPr>
          <w:rFonts w:eastAsia="SimSun"/>
          <w:b/>
          <w:bCs/>
          <w:i/>
          <w:iCs/>
          <w:color w:val="000D28"/>
          <w:sz w:val="20"/>
          <w:szCs w:val="20"/>
        </w:rPr>
        <w:t xml:space="preserve"> timing indicator is only </w:t>
      </w:r>
      <w:proofErr w:type="spellStart"/>
      <w:r w:rsidRPr="00D778F5">
        <w:rPr>
          <w:rFonts w:eastAsia="SimSun"/>
          <w:b/>
          <w:bCs/>
          <w:i/>
          <w:iCs/>
          <w:color w:val="000D28"/>
          <w:sz w:val="20"/>
          <w:szCs w:val="20"/>
        </w:rPr>
        <w:t>signalled</w:t>
      </w:r>
      <w:proofErr w:type="spellEnd"/>
      <w:r w:rsidRPr="00D778F5">
        <w:rPr>
          <w:rFonts w:eastAsia="SimSun"/>
          <w:b/>
          <w:bCs/>
          <w:i/>
          <w:iCs/>
          <w:color w:val="000D28"/>
          <w:sz w:val="20"/>
          <w:szCs w:val="20"/>
        </w:rPr>
        <w:t xml:space="preserve"> in the </w:t>
      </w:r>
      <w:proofErr w:type="spellStart"/>
      <w:r w:rsidRPr="00D778F5">
        <w:rPr>
          <w:rFonts w:eastAsia="SimSun"/>
          <w:b/>
          <w:bCs/>
          <w:i/>
          <w:iCs/>
          <w:color w:val="000D28"/>
          <w:sz w:val="20"/>
          <w:szCs w:val="20"/>
        </w:rPr>
        <w:t>successRAR</w:t>
      </w:r>
      <w:proofErr w:type="spellEnd"/>
    </w:p>
    <w:p w14:paraId="30576126" w14:textId="2DD430C0" w:rsidR="00C70BE7" w:rsidRPr="00C70BE7" w:rsidRDefault="00C70BE7" w:rsidP="00C70BE7">
      <w:pPr>
        <w:pStyle w:val="ListParagraph"/>
        <w:numPr>
          <w:ilvl w:val="0"/>
          <w:numId w:val="38"/>
        </w:numPr>
        <w:tabs>
          <w:tab w:val="left" w:pos="1900"/>
          <w:tab w:val="left" w:pos="2637"/>
        </w:tabs>
        <w:autoSpaceDE w:val="0"/>
        <w:autoSpaceDN w:val="0"/>
        <w:adjustRightInd w:val="0"/>
        <w:spacing w:after="120" w:line="216" w:lineRule="atLeast"/>
        <w:rPr>
          <w:rFonts w:eastAsia="SimSun"/>
          <w:b/>
          <w:bCs/>
          <w:i/>
          <w:iCs/>
          <w:color w:val="000D28"/>
          <w:sz w:val="20"/>
          <w:szCs w:val="20"/>
        </w:rPr>
      </w:pPr>
      <w:r w:rsidRPr="00D778F5">
        <w:rPr>
          <w:rFonts w:eastAsia="SimSun"/>
          <w:b/>
          <w:bCs/>
          <w:i/>
          <w:iCs/>
          <w:color w:val="000D28"/>
          <w:sz w:val="20"/>
          <w:szCs w:val="20"/>
        </w:rPr>
        <w:t>Number of bits used to indicate the PDSCH-to-</w:t>
      </w:r>
      <w:proofErr w:type="spellStart"/>
      <w:r w:rsidRPr="00D778F5">
        <w:rPr>
          <w:rFonts w:eastAsia="SimSun"/>
          <w:b/>
          <w:bCs/>
          <w:i/>
          <w:iCs/>
          <w:color w:val="000D28"/>
          <w:sz w:val="20"/>
          <w:szCs w:val="20"/>
        </w:rPr>
        <w:t>HARQ_feedback</w:t>
      </w:r>
      <w:proofErr w:type="spellEnd"/>
      <w:r w:rsidRPr="00D778F5">
        <w:rPr>
          <w:rFonts w:eastAsia="SimSun"/>
          <w:b/>
          <w:bCs/>
          <w:i/>
          <w:iCs/>
          <w:color w:val="000D28"/>
          <w:sz w:val="20"/>
          <w:szCs w:val="20"/>
        </w:rPr>
        <w:t xml:space="preserve"> timing indicator is 3 bits</w:t>
      </w:r>
    </w:p>
    <w:p w14:paraId="5C47C4E1" w14:textId="77777777" w:rsidR="00C70BE7" w:rsidRDefault="00C70BE7" w:rsidP="00C70BE7">
      <w:pPr>
        <w:pStyle w:val="0Maintext"/>
        <w:spacing w:after="120" w:afterAutospacing="0" w:line="240" w:lineRule="auto"/>
        <w:ind w:firstLine="0"/>
        <w:rPr>
          <w:rFonts w:eastAsia="SimSun" w:cs="Times New Roman"/>
          <w:b/>
          <w:bCs/>
          <w:i/>
          <w:iCs/>
          <w:color w:val="000000" w:themeColor="text1"/>
        </w:rPr>
      </w:pPr>
      <w:r w:rsidRPr="001D358F">
        <w:rPr>
          <w:b/>
          <w:bCs/>
          <w:i/>
          <w:iCs/>
          <w:lang w:val="en-US"/>
        </w:rPr>
        <w:t xml:space="preserve">Proposal </w:t>
      </w:r>
      <w:r>
        <w:rPr>
          <w:b/>
          <w:bCs/>
          <w:i/>
          <w:iCs/>
          <w:lang w:val="en-US"/>
        </w:rPr>
        <w:t>3</w:t>
      </w:r>
      <w:r w:rsidRPr="001D358F">
        <w:rPr>
          <w:b/>
          <w:bCs/>
          <w:i/>
          <w:iCs/>
          <w:lang w:val="en-US"/>
        </w:rPr>
        <w:t xml:space="preserve">: </w:t>
      </w:r>
      <w:r w:rsidRPr="00550472">
        <w:rPr>
          <w:rFonts w:eastAsia="SimSun"/>
          <w:b/>
          <w:bCs/>
          <w:i/>
          <w:iCs/>
          <w:color w:val="000D28"/>
        </w:rPr>
        <w:t xml:space="preserve">The same power ramping counter is applied for both </w:t>
      </w:r>
      <w:proofErr w:type="spellStart"/>
      <w:r w:rsidRPr="00550472">
        <w:rPr>
          <w:rFonts w:eastAsia="SimSun"/>
          <w:b/>
          <w:bCs/>
          <w:i/>
          <w:iCs/>
          <w:color w:val="000D28"/>
        </w:rPr>
        <w:t>MsgA</w:t>
      </w:r>
      <w:proofErr w:type="spellEnd"/>
      <w:r w:rsidRPr="00550472">
        <w:rPr>
          <w:rFonts w:eastAsia="SimSun"/>
          <w:b/>
          <w:bCs/>
          <w:i/>
          <w:iCs/>
          <w:color w:val="000D28"/>
        </w:rPr>
        <w:t xml:space="preserve"> PRACH and </w:t>
      </w:r>
      <w:proofErr w:type="spellStart"/>
      <w:r w:rsidRPr="00550472">
        <w:rPr>
          <w:rFonts w:eastAsia="SimSun"/>
          <w:b/>
          <w:bCs/>
          <w:i/>
          <w:iCs/>
          <w:color w:val="000D28"/>
        </w:rPr>
        <w:t>Msg</w:t>
      </w:r>
      <w:r>
        <w:rPr>
          <w:rFonts w:eastAsia="SimSun"/>
          <w:b/>
          <w:bCs/>
          <w:i/>
          <w:iCs/>
          <w:color w:val="000D28"/>
        </w:rPr>
        <w:t>A</w:t>
      </w:r>
      <w:proofErr w:type="spellEnd"/>
      <w:r w:rsidRPr="00550472">
        <w:rPr>
          <w:rFonts w:eastAsia="SimSun"/>
          <w:b/>
          <w:bCs/>
          <w:i/>
          <w:iCs/>
          <w:color w:val="000D28"/>
        </w:rPr>
        <w:t xml:space="preserve"> PUSCH</w:t>
      </w:r>
      <w:r>
        <w:rPr>
          <w:rFonts w:eastAsia="SimSun" w:cs="Times New Roman"/>
          <w:b/>
          <w:bCs/>
          <w:i/>
          <w:iCs/>
          <w:color w:val="000000" w:themeColor="text1"/>
        </w:rPr>
        <w:t>.</w:t>
      </w:r>
    </w:p>
    <w:p w14:paraId="48209D6C" w14:textId="77777777" w:rsidR="00D2187E" w:rsidRPr="00D2187E" w:rsidRDefault="00D2187E" w:rsidP="00D2187E">
      <w:pPr>
        <w:pStyle w:val="0Maintext"/>
        <w:spacing w:before="120" w:after="120" w:afterAutospacing="0" w:line="240" w:lineRule="auto"/>
        <w:ind w:firstLine="0"/>
        <w:rPr>
          <w:b/>
          <w:bCs/>
          <w:i/>
          <w:iCs/>
          <w:lang w:val="en-US"/>
        </w:rPr>
      </w:pPr>
      <w:r w:rsidRPr="00D2187E">
        <w:rPr>
          <w:b/>
          <w:bCs/>
          <w:i/>
          <w:iCs/>
          <w:lang w:val="en-US"/>
        </w:rPr>
        <w:t xml:space="preserve">Proposal 4: To align with RAN2 agreement, </w:t>
      </w:r>
      <w:proofErr w:type="spellStart"/>
      <w:r w:rsidRPr="00D2187E">
        <w:rPr>
          <w:b/>
          <w:bCs/>
          <w:i/>
          <w:iCs/>
          <w:lang w:val="en-US"/>
        </w:rPr>
        <w:t>MsgA</w:t>
      </w:r>
      <w:proofErr w:type="spellEnd"/>
      <w:r w:rsidRPr="00D2187E">
        <w:rPr>
          <w:b/>
          <w:bCs/>
          <w:i/>
          <w:iCs/>
          <w:lang w:val="en-US"/>
        </w:rPr>
        <w:t xml:space="preserve"> is not supported in </w:t>
      </w:r>
      <w:proofErr w:type="spellStart"/>
      <w:r w:rsidRPr="00D2187E">
        <w:rPr>
          <w:b/>
          <w:bCs/>
          <w:i/>
          <w:iCs/>
          <w:lang w:val="en-US"/>
        </w:rPr>
        <w:t>Scell</w:t>
      </w:r>
      <w:proofErr w:type="spellEnd"/>
      <w:r w:rsidRPr="00D2187E">
        <w:rPr>
          <w:b/>
          <w:bCs/>
          <w:i/>
          <w:iCs/>
          <w:lang w:val="en-US"/>
        </w:rPr>
        <w:t>.</w:t>
      </w:r>
    </w:p>
    <w:p w14:paraId="1D84686C" w14:textId="77777777" w:rsidR="00D2187E" w:rsidRPr="000D0C83" w:rsidRDefault="00D2187E" w:rsidP="00D2187E">
      <w:pPr>
        <w:pStyle w:val="0Maintext"/>
        <w:spacing w:after="120" w:afterAutospacing="0" w:line="240" w:lineRule="auto"/>
        <w:ind w:firstLine="0"/>
        <w:rPr>
          <w:b/>
          <w:bCs/>
          <w:i/>
          <w:iCs/>
          <w:lang w:val="en-US"/>
        </w:rPr>
      </w:pPr>
      <w:r w:rsidRPr="001D358F">
        <w:rPr>
          <w:b/>
          <w:bCs/>
          <w:i/>
          <w:iCs/>
          <w:lang w:val="en-US"/>
        </w:rPr>
        <w:t xml:space="preserve">Proposal </w:t>
      </w:r>
      <w:r>
        <w:rPr>
          <w:b/>
          <w:bCs/>
          <w:i/>
          <w:iCs/>
          <w:lang w:val="en-US"/>
        </w:rPr>
        <w:t>5</w:t>
      </w:r>
      <w:r w:rsidRPr="001D358F">
        <w:rPr>
          <w:b/>
          <w:bCs/>
          <w:i/>
          <w:iCs/>
          <w:lang w:val="en-US"/>
        </w:rPr>
        <w:t xml:space="preserve">: For priority rule on power deduction, </w:t>
      </w:r>
      <w:proofErr w:type="spellStart"/>
      <w:r w:rsidRPr="001D358F">
        <w:rPr>
          <w:b/>
          <w:bCs/>
          <w:i/>
          <w:iCs/>
          <w:lang w:val="en-US"/>
        </w:rPr>
        <w:t>Msg</w:t>
      </w:r>
      <w:r>
        <w:rPr>
          <w:b/>
          <w:bCs/>
          <w:i/>
          <w:iCs/>
          <w:lang w:val="en-US"/>
        </w:rPr>
        <w:t>A</w:t>
      </w:r>
      <w:proofErr w:type="spellEnd"/>
      <w:r>
        <w:rPr>
          <w:b/>
          <w:bCs/>
          <w:i/>
          <w:iCs/>
          <w:lang w:val="en-US"/>
        </w:rPr>
        <w:t xml:space="preserve"> PUSCH</w:t>
      </w:r>
      <w:r w:rsidRPr="001D358F">
        <w:rPr>
          <w:b/>
          <w:bCs/>
          <w:i/>
          <w:iCs/>
          <w:lang w:val="en-US"/>
        </w:rPr>
        <w:t xml:space="preserve"> should share the same priority as PRACH transmission on </w:t>
      </w:r>
      <w:proofErr w:type="spellStart"/>
      <w:r w:rsidRPr="001D358F">
        <w:rPr>
          <w:b/>
          <w:bCs/>
          <w:i/>
          <w:iCs/>
          <w:lang w:val="en-US"/>
        </w:rPr>
        <w:t>PCell</w:t>
      </w:r>
      <w:proofErr w:type="spellEnd"/>
      <w:r w:rsidRPr="001D358F">
        <w:rPr>
          <w:b/>
          <w:bCs/>
          <w:i/>
          <w:iCs/>
          <w:lang w:val="en-US"/>
        </w:rPr>
        <w:t>.</w:t>
      </w:r>
    </w:p>
    <w:p w14:paraId="434EE108" w14:textId="77777777" w:rsidR="00D2187E" w:rsidRDefault="00D2187E" w:rsidP="00D2187E">
      <w:pPr>
        <w:tabs>
          <w:tab w:val="left" w:pos="1900"/>
          <w:tab w:val="left" w:pos="2637"/>
        </w:tabs>
        <w:autoSpaceDE w:val="0"/>
        <w:autoSpaceDN w:val="0"/>
        <w:adjustRightInd w:val="0"/>
        <w:spacing w:before="120" w:after="120"/>
        <w:rPr>
          <w:rFonts w:eastAsia="SimSun"/>
          <w:b/>
          <w:bCs/>
          <w:i/>
          <w:iCs/>
          <w:color w:val="000D28"/>
          <w:sz w:val="20"/>
          <w:szCs w:val="20"/>
        </w:rPr>
      </w:pPr>
      <w:r w:rsidRPr="00B34476">
        <w:rPr>
          <w:rFonts w:eastAsia="SimSun"/>
          <w:b/>
          <w:bCs/>
          <w:i/>
          <w:iCs/>
          <w:color w:val="000D28"/>
          <w:sz w:val="20"/>
          <w:szCs w:val="20"/>
        </w:rPr>
        <w:t>Proposal</w:t>
      </w:r>
      <w:r>
        <w:rPr>
          <w:rFonts w:eastAsia="SimSun"/>
          <w:b/>
          <w:bCs/>
          <w:i/>
          <w:iCs/>
          <w:color w:val="000D28"/>
          <w:sz w:val="20"/>
          <w:szCs w:val="20"/>
        </w:rPr>
        <w:t xml:space="preserve"> 6</w:t>
      </w:r>
      <w:r w:rsidRPr="00B34476">
        <w:rPr>
          <w:rFonts w:eastAsia="SimSun"/>
          <w:b/>
          <w:bCs/>
          <w:i/>
          <w:iCs/>
          <w:color w:val="000D28"/>
          <w:sz w:val="20"/>
          <w:szCs w:val="20"/>
        </w:rPr>
        <w:t>:</w:t>
      </w:r>
      <w:r>
        <w:rPr>
          <w:rFonts w:eastAsia="SimSun"/>
          <w:b/>
          <w:bCs/>
          <w:i/>
          <w:iCs/>
          <w:color w:val="000D28"/>
          <w:sz w:val="20"/>
          <w:szCs w:val="20"/>
        </w:rPr>
        <w:t xml:space="preserve"> </w:t>
      </w:r>
      <w:r w:rsidRPr="00550472">
        <w:rPr>
          <w:rFonts w:eastAsia="SimSun"/>
          <w:b/>
          <w:bCs/>
          <w:i/>
          <w:iCs/>
          <w:color w:val="000D28"/>
          <w:sz w:val="20"/>
          <w:szCs w:val="20"/>
        </w:rPr>
        <w:t xml:space="preserve">Confirm the working assumption: For the PDCCH associated with </w:t>
      </w:r>
      <w:proofErr w:type="spellStart"/>
      <w:r w:rsidRPr="00550472">
        <w:rPr>
          <w:rFonts w:eastAsia="SimSun"/>
          <w:b/>
          <w:bCs/>
          <w:i/>
          <w:iCs/>
          <w:color w:val="000D28"/>
          <w:sz w:val="20"/>
          <w:szCs w:val="20"/>
        </w:rPr>
        <w:t>MsgB</w:t>
      </w:r>
      <w:proofErr w:type="spellEnd"/>
      <w:r w:rsidRPr="00550472">
        <w:rPr>
          <w:rFonts w:eastAsia="SimSun"/>
          <w:b/>
          <w:bCs/>
          <w:i/>
          <w:iCs/>
          <w:color w:val="000D28"/>
          <w:sz w:val="20"/>
          <w:szCs w:val="20"/>
        </w:rPr>
        <w:t xml:space="preserve">, </w:t>
      </w:r>
      <w:proofErr w:type="spellStart"/>
      <w:r w:rsidRPr="00550472">
        <w:rPr>
          <w:rFonts w:eastAsia="SimSun"/>
          <w:b/>
          <w:bCs/>
          <w:i/>
          <w:iCs/>
          <w:color w:val="000D28"/>
          <w:sz w:val="20"/>
          <w:szCs w:val="20"/>
        </w:rPr>
        <w:t>MsgB</w:t>
      </w:r>
      <w:proofErr w:type="spellEnd"/>
      <w:r w:rsidRPr="00550472">
        <w:rPr>
          <w:rFonts w:eastAsia="SimSun"/>
          <w:b/>
          <w:bCs/>
          <w:i/>
          <w:iCs/>
          <w:color w:val="000D28"/>
          <w:sz w:val="20"/>
          <w:szCs w:val="20"/>
        </w:rPr>
        <w:t xml:space="preserve"> is received on the ra-</w:t>
      </w:r>
      <w:proofErr w:type="spellStart"/>
      <w:r w:rsidRPr="00550472">
        <w:rPr>
          <w:rFonts w:eastAsia="SimSun"/>
          <w:b/>
          <w:bCs/>
          <w:i/>
          <w:iCs/>
          <w:color w:val="000D28"/>
          <w:sz w:val="20"/>
          <w:szCs w:val="20"/>
        </w:rPr>
        <w:t>SearchSpace</w:t>
      </w:r>
      <w:proofErr w:type="spellEnd"/>
      <w:r w:rsidRPr="00550472">
        <w:rPr>
          <w:rFonts w:eastAsia="SimSun"/>
          <w:b/>
          <w:bCs/>
          <w:i/>
          <w:iCs/>
          <w:color w:val="000D28"/>
          <w:sz w:val="20"/>
          <w:szCs w:val="20"/>
        </w:rPr>
        <w:t>.</w:t>
      </w:r>
    </w:p>
    <w:p w14:paraId="1CFACAEE" w14:textId="4D329E67" w:rsidR="00C70BE7" w:rsidRPr="00D2187E" w:rsidRDefault="00D2187E" w:rsidP="00D2187E">
      <w:pPr>
        <w:pStyle w:val="0Maintext"/>
        <w:spacing w:after="120" w:afterAutospacing="0" w:line="240" w:lineRule="auto"/>
        <w:ind w:firstLine="0"/>
        <w:rPr>
          <w:lang w:val="en-US"/>
        </w:rPr>
      </w:pPr>
      <w:r w:rsidRPr="00B34476">
        <w:rPr>
          <w:rFonts w:eastAsia="SimSun"/>
          <w:b/>
          <w:bCs/>
          <w:i/>
          <w:iCs/>
          <w:color w:val="000D28"/>
        </w:rPr>
        <w:t>Proposal</w:t>
      </w:r>
      <w:r>
        <w:rPr>
          <w:rFonts w:eastAsia="SimSun"/>
          <w:b/>
          <w:bCs/>
          <w:i/>
          <w:iCs/>
          <w:color w:val="000D28"/>
        </w:rPr>
        <w:t xml:space="preserve"> 7</w:t>
      </w:r>
      <w:r w:rsidRPr="00B34476">
        <w:rPr>
          <w:rFonts w:eastAsia="SimSun"/>
          <w:b/>
          <w:bCs/>
          <w:i/>
          <w:iCs/>
          <w:color w:val="000D28"/>
        </w:rPr>
        <w:t>:</w:t>
      </w:r>
      <w:r>
        <w:rPr>
          <w:rFonts w:eastAsia="SimSun"/>
          <w:b/>
          <w:bCs/>
          <w:i/>
          <w:iCs/>
          <w:color w:val="000D28"/>
        </w:rPr>
        <w:t xml:space="preserve"> The content of UL grant in </w:t>
      </w:r>
      <w:proofErr w:type="spellStart"/>
      <w:r>
        <w:rPr>
          <w:rFonts w:eastAsia="SimSun"/>
          <w:b/>
          <w:bCs/>
          <w:i/>
          <w:iCs/>
          <w:color w:val="000D28"/>
        </w:rPr>
        <w:t>MsgB</w:t>
      </w:r>
      <w:proofErr w:type="spellEnd"/>
      <w:r>
        <w:rPr>
          <w:rFonts w:eastAsia="SimSun"/>
          <w:b/>
          <w:bCs/>
          <w:i/>
          <w:iCs/>
          <w:color w:val="000D28"/>
        </w:rPr>
        <w:t xml:space="preserve"> </w:t>
      </w:r>
      <w:proofErr w:type="spellStart"/>
      <w:r>
        <w:rPr>
          <w:rFonts w:eastAsia="SimSun"/>
          <w:b/>
          <w:bCs/>
          <w:i/>
          <w:iCs/>
          <w:color w:val="000D28"/>
        </w:rPr>
        <w:t>fallbackRAR</w:t>
      </w:r>
      <w:proofErr w:type="spellEnd"/>
      <w:r>
        <w:rPr>
          <w:rFonts w:eastAsia="SimSun"/>
          <w:b/>
          <w:bCs/>
          <w:i/>
          <w:iCs/>
          <w:color w:val="000D28"/>
        </w:rPr>
        <w:t xml:space="preserve"> is the same as UL grant content of 4-step RACH RAR.</w:t>
      </w:r>
    </w:p>
    <w:p w14:paraId="47BA569A" w14:textId="77777777" w:rsidR="0017048A" w:rsidRPr="00342BBF" w:rsidRDefault="0017048A" w:rsidP="00342BBF">
      <w:pPr>
        <w:pStyle w:val="Heading1"/>
      </w:pPr>
      <w:r w:rsidRPr="00342BBF">
        <w:t>References</w:t>
      </w:r>
    </w:p>
    <w:p w14:paraId="4A0D96B4" w14:textId="77777777" w:rsidR="00550472" w:rsidRPr="00DC51FC" w:rsidRDefault="00550472" w:rsidP="00550472">
      <w:pPr>
        <w:widowControl w:val="0"/>
        <w:numPr>
          <w:ilvl w:val="0"/>
          <w:numId w:val="5"/>
        </w:numPr>
        <w:jc w:val="both"/>
        <w:rPr>
          <w:sz w:val="20"/>
          <w:szCs w:val="20"/>
        </w:rPr>
      </w:pPr>
      <w:bookmarkStart w:id="4" w:name="_Ref4513308"/>
      <w:r w:rsidRPr="007049A6">
        <w:rPr>
          <w:sz w:val="20"/>
          <w:szCs w:val="20"/>
        </w:rPr>
        <w:t>R1-19</w:t>
      </w:r>
      <w:r>
        <w:rPr>
          <w:sz w:val="20"/>
          <w:szCs w:val="20"/>
        </w:rPr>
        <w:t>11801</w:t>
      </w:r>
      <w:r w:rsidRPr="007049A6">
        <w:rPr>
          <w:sz w:val="20"/>
          <w:szCs w:val="20"/>
        </w:rPr>
        <w:t>, “Report of RAN1#98</w:t>
      </w:r>
      <w:r>
        <w:rPr>
          <w:sz w:val="20"/>
          <w:szCs w:val="20"/>
        </w:rPr>
        <w:t xml:space="preserve"> is</w:t>
      </w:r>
      <w:r w:rsidRPr="007049A6">
        <w:rPr>
          <w:sz w:val="20"/>
          <w:szCs w:val="20"/>
        </w:rPr>
        <w:t xml:space="preserve"> meeting”, ETSI MCC, RAN1#98, </w:t>
      </w:r>
      <w:r>
        <w:rPr>
          <w:sz w:val="20"/>
          <w:szCs w:val="20"/>
        </w:rPr>
        <w:t>Chongqing</w:t>
      </w:r>
      <w:r w:rsidRPr="007049A6">
        <w:rPr>
          <w:sz w:val="20"/>
          <w:szCs w:val="20"/>
        </w:rPr>
        <w:t>, C</w:t>
      </w:r>
      <w:r>
        <w:rPr>
          <w:sz w:val="20"/>
          <w:szCs w:val="20"/>
        </w:rPr>
        <w:t>hina</w:t>
      </w:r>
      <w:r w:rsidRPr="007049A6">
        <w:rPr>
          <w:sz w:val="20"/>
          <w:szCs w:val="20"/>
        </w:rPr>
        <w:t xml:space="preserve">, </w:t>
      </w:r>
      <w:r>
        <w:rPr>
          <w:sz w:val="20"/>
          <w:szCs w:val="20"/>
        </w:rPr>
        <w:t>October</w:t>
      </w:r>
      <w:r w:rsidRPr="007049A6">
        <w:rPr>
          <w:sz w:val="20"/>
          <w:szCs w:val="20"/>
        </w:rPr>
        <w:t xml:space="preserve"> </w:t>
      </w:r>
      <w:r>
        <w:rPr>
          <w:sz w:val="20"/>
          <w:szCs w:val="20"/>
        </w:rPr>
        <w:t>14</w:t>
      </w:r>
      <w:r w:rsidRPr="007049A6">
        <w:rPr>
          <w:sz w:val="20"/>
          <w:szCs w:val="20"/>
        </w:rPr>
        <w:t>-</w:t>
      </w:r>
      <w:r>
        <w:rPr>
          <w:sz w:val="20"/>
          <w:szCs w:val="20"/>
        </w:rPr>
        <w:t>2</w:t>
      </w:r>
      <w:r w:rsidRPr="007049A6">
        <w:rPr>
          <w:sz w:val="20"/>
          <w:szCs w:val="20"/>
        </w:rPr>
        <w:t>0, 2019</w:t>
      </w:r>
      <w:r w:rsidRPr="007B5A2A">
        <w:rPr>
          <w:sz w:val="20"/>
          <w:szCs w:val="20"/>
        </w:rPr>
        <w:t>.</w:t>
      </w:r>
    </w:p>
    <w:p w14:paraId="1A6AA688" w14:textId="67C06944" w:rsidR="001E15B3" w:rsidRDefault="001E15B3" w:rsidP="001E15B3">
      <w:pPr>
        <w:widowControl w:val="0"/>
        <w:ind w:left="420"/>
        <w:jc w:val="both"/>
        <w:rPr>
          <w:sz w:val="20"/>
          <w:szCs w:val="20"/>
        </w:rPr>
      </w:pPr>
    </w:p>
    <w:bookmarkEnd w:id="4"/>
    <w:p w14:paraId="57DBC051" w14:textId="6DEDC160" w:rsidR="002E2493" w:rsidRDefault="002E2493" w:rsidP="0059679E">
      <w:pPr>
        <w:widowControl w:val="0"/>
        <w:jc w:val="both"/>
        <w:rPr>
          <w:sz w:val="20"/>
          <w:szCs w:val="20"/>
        </w:rPr>
      </w:pPr>
    </w:p>
    <w:p w14:paraId="55207031" w14:textId="77777777" w:rsidR="00183204" w:rsidRDefault="00183204" w:rsidP="0059679E">
      <w:pPr>
        <w:widowControl w:val="0"/>
        <w:jc w:val="both"/>
        <w:rPr>
          <w:sz w:val="20"/>
          <w:szCs w:val="20"/>
        </w:rPr>
      </w:pPr>
    </w:p>
    <w:sectPr w:rsidR="0018320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32E40" w14:textId="77777777" w:rsidR="006252DE" w:rsidRDefault="006252DE">
      <w:r>
        <w:separator/>
      </w:r>
    </w:p>
  </w:endnote>
  <w:endnote w:type="continuationSeparator" w:id="0">
    <w:p w14:paraId="60206CF5" w14:textId="77777777" w:rsidR="006252DE" w:rsidRDefault="006252DE">
      <w:r>
        <w:continuationSeparator/>
      </w:r>
    </w:p>
  </w:endnote>
  <w:endnote w:type="continuationNotice" w:id="1">
    <w:p w14:paraId="5651BA09" w14:textId="77777777" w:rsidR="006252DE" w:rsidRDefault="00625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DC25DB" w:rsidRDefault="00DC25D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DC25DB" w:rsidRDefault="00DC25D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DC25DB" w:rsidRPr="00DB1239" w:rsidRDefault="00DC25D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837F9" w14:textId="77777777" w:rsidR="006252DE" w:rsidRDefault="006252DE">
      <w:r>
        <w:separator/>
      </w:r>
    </w:p>
  </w:footnote>
  <w:footnote w:type="continuationSeparator" w:id="0">
    <w:p w14:paraId="3941345D" w14:textId="77777777" w:rsidR="006252DE" w:rsidRDefault="006252DE">
      <w:r>
        <w:continuationSeparator/>
      </w:r>
    </w:p>
  </w:footnote>
  <w:footnote w:type="continuationNotice" w:id="1">
    <w:p w14:paraId="4E8E445A" w14:textId="77777777" w:rsidR="006252DE" w:rsidRDefault="00625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DC25DB" w:rsidRDefault="00DC25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6753B"/>
    <w:multiLevelType w:val="multilevel"/>
    <w:tmpl w:val="6A326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83176"/>
    <w:multiLevelType w:val="multilevel"/>
    <w:tmpl w:val="8F320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6C1950"/>
    <w:multiLevelType w:val="hybridMultilevel"/>
    <w:tmpl w:val="E3306F08"/>
    <w:lvl w:ilvl="0" w:tplc="5FD4B11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7104BF0"/>
    <w:multiLevelType w:val="multilevel"/>
    <w:tmpl w:val="D7A6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6E2302"/>
    <w:multiLevelType w:val="hybridMultilevel"/>
    <w:tmpl w:val="B0DED8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EF6DBA"/>
    <w:multiLevelType w:val="multilevel"/>
    <w:tmpl w:val="A880C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6116225"/>
    <w:multiLevelType w:val="multilevel"/>
    <w:tmpl w:val="C39C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3" w15:restartNumberingAfterBreak="0">
    <w:nsid w:val="38043135"/>
    <w:multiLevelType w:val="hybridMultilevel"/>
    <w:tmpl w:val="720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D7E8F"/>
    <w:multiLevelType w:val="multilevel"/>
    <w:tmpl w:val="FC96C5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F67C33"/>
    <w:multiLevelType w:val="hybridMultilevel"/>
    <w:tmpl w:val="F59AD454"/>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Calibri"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3713E7"/>
    <w:multiLevelType w:val="multilevel"/>
    <w:tmpl w:val="75DC1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F6290B"/>
    <w:multiLevelType w:val="hybridMultilevel"/>
    <w:tmpl w:val="98186B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B322F"/>
    <w:multiLevelType w:val="multilevel"/>
    <w:tmpl w:val="FE56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67189"/>
    <w:multiLevelType w:val="multilevel"/>
    <w:tmpl w:val="ABFC95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E73E45"/>
    <w:multiLevelType w:val="hybridMultilevel"/>
    <w:tmpl w:val="3AF6823A"/>
    <w:lvl w:ilvl="0" w:tplc="8736857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21277"/>
    <w:multiLevelType w:val="multilevel"/>
    <w:tmpl w:val="0A805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9" w15:restartNumberingAfterBreak="0">
    <w:nsid w:val="7C8D0672"/>
    <w:multiLevelType w:val="multilevel"/>
    <w:tmpl w:val="F7D08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6"/>
  </w:num>
  <w:num w:numId="3">
    <w:abstractNumId w:val="20"/>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31"/>
  </w:num>
  <w:num w:numId="8">
    <w:abstractNumId w:val="9"/>
  </w:num>
  <w:num w:numId="9">
    <w:abstractNumId w:val="28"/>
  </w:num>
  <w:num w:numId="10">
    <w:abstractNumId w:val="3"/>
  </w:num>
  <w:num w:numId="11">
    <w:abstractNumId w:val="5"/>
  </w:num>
  <w:num w:numId="12">
    <w:abstractNumId w:val="22"/>
  </w:num>
  <w:num w:numId="13">
    <w:abstractNumId w:val="23"/>
  </w:num>
  <w:num w:numId="14">
    <w:abstractNumId w:val="15"/>
  </w:num>
  <w:num w:numId="15">
    <w:abstractNumId w:val="0"/>
  </w:num>
  <w:num w:numId="16">
    <w:abstractNumId w:val="32"/>
  </w:num>
  <w:num w:numId="17">
    <w:abstractNumId w:val="33"/>
  </w:num>
  <w:num w:numId="18">
    <w:abstractNumId w:val="11"/>
  </w:num>
  <w:num w:numId="19">
    <w:abstractNumId w:val="25"/>
  </w:num>
  <w:num w:numId="20">
    <w:abstractNumId w:val="6"/>
  </w:num>
  <w:num w:numId="21">
    <w:abstractNumId w:val="30"/>
  </w:num>
  <w:num w:numId="22">
    <w:abstractNumId w:val="36"/>
  </w:num>
  <w:num w:numId="23">
    <w:abstractNumId w:val="4"/>
  </w:num>
  <w:num w:numId="24">
    <w:abstractNumId w:val="26"/>
  </w:num>
  <w:num w:numId="25">
    <w:abstractNumId w:val="8"/>
  </w:num>
  <w:num w:numId="26">
    <w:abstractNumId w:val="35"/>
  </w:num>
  <w:num w:numId="27">
    <w:abstractNumId w:val="21"/>
  </w:num>
  <w:num w:numId="28">
    <w:abstractNumId w:val="24"/>
  </w:num>
  <w:num w:numId="29">
    <w:abstractNumId w:val="19"/>
  </w:num>
  <w:num w:numId="30">
    <w:abstractNumId w:val="14"/>
  </w:num>
  <w:num w:numId="31">
    <w:abstractNumId w:val="34"/>
  </w:num>
  <w:num w:numId="32">
    <w:abstractNumId w:val="27"/>
  </w:num>
  <w:num w:numId="33">
    <w:abstractNumId w:val="7"/>
  </w:num>
  <w:num w:numId="34">
    <w:abstractNumId w:val="29"/>
  </w:num>
  <w:num w:numId="35">
    <w:abstractNumId w:val="39"/>
  </w:num>
  <w:num w:numId="36">
    <w:abstractNumId w:val="10"/>
  </w:num>
  <w:num w:numId="37">
    <w:abstractNumId w:val="37"/>
  </w:num>
  <w:num w:numId="38">
    <w:abstractNumId w:val="17"/>
  </w:num>
  <w:num w:numId="39">
    <w:abstractNumId w:val="31"/>
  </w:num>
  <w:num w:numId="40">
    <w:abstractNumId w:val="26"/>
  </w:num>
  <w:num w:numId="41">
    <w:abstractNumId w:val="2"/>
  </w:num>
  <w:num w:numId="42">
    <w:abstractNumId w:val="31"/>
  </w:num>
  <w:num w:numId="4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75C"/>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8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35"/>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19"/>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23"/>
      </w:numPr>
    </w:pPr>
    <w:rPr>
      <w:sz w:val="20"/>
    </w:rPr>
  </w:style>
  <w:style w:type="character" w:customStyle="1" w:styleId="apple-converted-space">
    <w:name w:val="apple-converted-space"/>
    <w:basedOn w:val="DefaultParagraphFont"/>
    <w:rsid w:val="00E81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52FEC1D-628C-CB48-936B-3CB37D63DE17}">
  <ds:schemaRefs>
    <ds:schemaRef ds:uri="http://schemas.openxmlformats.org/officeDocument/2006/bibliography"/>
  </ds:schemaRefs>
</ds:datastoreItem>
</file>

<file path=customXml/itemProps4.xml><?xml version="1.0" encoding="utf-8"?>
<ds:datastoreItem xmlns:ds="http://schemas.openxmlformats.org/officeDocument/2006/customXml" ds:itemID="{D94A8326-F293-B948-AD9C-F3472FD3D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3694</TotalTime>
  <Pages>7</Pages>
  <Words>2758</Words>
  <Characters>15724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18446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256</cp:revision>
  <cp:lastPrinted>2019-09-25T06:54:00Z</cp:lastPrinted>
  <dcterms:created xsi:type="dcterms:W3CDTF">2018-09-02T16:33:00Z</dcterms:created>
  <dcterms:modified xsi:type="dcterms:W3CDTF">2019-11-08T09:46:00Z</dcterms:modified>
  <cp:category/>
</cp:coreProperties>
</file>